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CD" w:rsidRPr="009E403F" w:rsidRDefault="00977593" w:rsidP="00815DCD">
      <w:pPr>
        <w:jc w:val="center"/>
        <w:rPr>
          <w:b/>
          <w:sz w:val="28"/>
          <w:szCs w:val="28"/>
        </w:rPr>
      </w:pPr>
      <w:bookmarkStart w:id="0" w:name="_GoBack"/>
      <w:bookmarkEnd w:id="0"/>
      <w:r w:rsidRPr="009E403F">
        <w:rPr>
          <w:b/>
          <w:sz w:val="28"/>
          <w:szCs w:val="28"/>
        </w:rPr>
        <w:t xml:space="preserve">Learning </w:t>
      </w:r>
      <w:r w:rsidR="001112DA" w:rsidRPr="009E403F">
        <w:rPr>
          <w:b/>
          <w:sz w:val="28"/>
          <w:szCs w:val="28"/>
        </w:rPr>
        <w:t xml:space="preserve">Opportunities </w:t>
      </w:r>
      <w:r w:rsidRPr="009E403F">
        <w:rPr>
          <w:b/>
          <w:sz w:val="28"/>
          <w:szCs w:val="28"/>
        </w:rPr>
        <w:t xml:space="preserve">in the </w:t>
      </w:r>
      <w:r w:rsidR="009B1BD9" w:rsidRPr="009E403F">
        <w:rPr>
          <w:b/>
          <w:sz w:val="28"/>
          <w:szCs w:val="28"/>
        </w:rPr>
        <w:t>‘</w:t>
      </w:r>
      <w:r w:rsidRPr="009E403F">
        <w:rPr>
          <w:b/>
          <w:sz w:val="28"/>
          <w:szCs w:val="28"/>
        </w:rPr>
        <w:t>Golden Years</w:t>
      </w:r>
      <w:r w:rsidR="009B1BD9" w:rsidRPr="009E403F">
        <w:rPr>
          <w:b/>
          <w:sz w:val="28"/>
          <w:szCs w:val="28"/>
        </w:rPr>
        <w:t>’</w:t>
      </w:r>
      <w:r w:rsidRPr="009E403F">
        <w:rPr>
          <w:b/>
          <w:sz w:val="28"/>
          <w:szCs w:val="28"/>
        </w:rPr>
        <w:t xml:space="preserve"> </w:t>
      </w:r>
      <w:r w:rsidR="00815DCD" w:rsidRPr="009E403F">
        <w:rPr>
          <w:b/>
          <w:sz w:val="28"/>
          <w:szCs w:val="28"/>
        </w:rPr>
        <w:t xml:space="preserve">in a </w:t>
      </w:r>
      <w:r w:rsidR="0075235C" w:rsidRPr="009E403F">
        <w:rPr>
          <w:b/>
          <w:sz w:val="28"/>
          <w:szCs w:val="28"/>
        </w:rPr>
        <w:t>Regional City</w:t>
      </w:r>
    </w:p>
    <w:p w:rsidR="00874094" w:rsidRPr="00874094" w:rsidRDefault="00874094" w:rsidP="00874094">
      <w:pPr>
        <w:jc w:val="center"/>
        <w:rPr>
          <w:b/>
          <w:sz w:val="24"/>
          <w:szCs w:val="24"/>
        </w:rPr>
      </w:pPr>
    </w:p>
    <w:p w:rsidR="005D4A63" w:rsidRPr="00874094" w:rsidRDefault="005D4A63" w:rsidP="00F06154">
      <w:pPr>
        <w:rPr>
          <w:b/>
        </w:rPr>
      </w:pPr>
      <w:r w:rsidRPr="00874094">
        <w:rPr>
          <w:b/>
        </w:rPr>
        <w:t>Abstract</w:t>
      </w:r>
    </w:p>
    <w:p w:rsidR="00F707A9" w:rsidRPr="00F707A9" w:rsidRDefault="00721FCA" w:rsidP="00874094">
      <w:pPr>
        <w:ind w:left="567" w:right="521"/>
        <w:jc w:val="both"/>
      </w:pPr>
      <w:r>
        <w:t>S</w:t>
      </w:r>
      <w:r w:rsidR="007A1FF8">
        <w:t>everal</w:t>
      </w:r>
      <w:r w:rsidR="007A1FF8" w:rsidRPr="007236DB">
        <w:t xml:space="preserve"> projects relating to older learners </w:t>
      </w:r>
      <w:r w:rsidR="0075235C">
        <w:t xml:space="preserve">have been </w:t>
      </w:r>
      <w:r w:rsidR="007A1FF8" w:rsidRPr="007236DB">
        <w:t>conducted over the past decade or</w:t>
      </w:r>
      <w:r w:rsidR="007A1FF8">
        <w:t xml:space="preserve"> so</w:t>
      </w:r>
      <w:r w:rsidR="006D6389">
        <w:t>, some involving the University of the Third Age (</w:t>
      </w:r>
      <w:r>
        <w:t>U3A</w:t>
      </w:r>
      <w:r w:rsidR="006D6389">
        <w:t>)</w:t>
      </w:r>
      <w:r w:rsidR="000D1052">
        <w:t xml:space="preserve"> </w:t>
      </w:r>
      <w:r w:rsidR="00D7733C">
        <w:t>Whyalla</w:t>
      </w:r>
      <w:r w:rsidR="005E498B" w:rsidRPr="005D4A63">
        <w:t>,</w:t>
      </w:r>
      <w:r w:rsidR="00685522">
        <w:t xml:space="preserve"> </w:t>
      </w:r>
      <w:r w:rsidR="00F336EC">
        <w:t xml:space="preserve">as well as </w:t>
      </w:r>
      <w:r w:rsidR="00685522">
        <w:t>other groups composed of older citizens</w:t>
      </w:r>
      <w:r w:rsidR="0075235C">
        <w:t xml:space="preserve">. </w:t>
      </w:r>
      <w:r w:rsidR="00D81547">
        <w:t xml:space="preserve">Here a </w:t>
      </w:r>
      <w:r w:rsidR="006D6389">
        <w:t>wide range of learning activities</w:t>
      </w:r>
      <w:r w:rsidR="0075235C">
        <w:t>, as revealed by survey data</w:t>
      </w:r>
      <w:r w:rsidR="001112DA">
        <w:t>, publicly available information, and participant observation</w:t>
      </w:r>
      <w:r w:rsidR="00D81547">
        <w:t>, are described</w:t>
      </w:r>
      <w:r w:rsidR="006D6389">
        <w:t>.</w:t>
      </w:r>
      <w:r>
        <w:t xml:space="preserve"> Some provide examples of engagement with the </w:t>
      </w:r>
      <w:r w:rsidR="00732E8D">
        <w:t>local u</w:t>
      </w:r>
      <w:r>
        <w:t>niversity</w:t>
      </w:r>
      <w:r w:rsidR="00732E8D">
        <w:t xml:space="preserve"> campus</w:t>
      </w:r>
      <w:r>
        <w:t xml:space="preserve">; others have </w:t>
      </w:r>
      <w:r w:rsidR="001112DA">
        <w:t>this potential</w:t>
      </w:r>
      <w:r>
        <w:t xml:space="preserve">. </w:t>
      </w:r>
      <w:r w:rsidR="00F73DF1">
        <w:t>Together with long-running group activities, n</w:t>
      </w:r>
      <w:r w:rsidR="00F707A9">
        <w:t>ew activities – a</w:t>
      </w:r>
      <w:r w:rsidR="0075235C">
        <w:t xml:space="preserve"> </w:t>
      </w:r>
      <w:r>
        <w:t>men’</w:t>
      </w:r>
      <w:r w:rsidR="0075235C">
        <w:t>s shed</w:t>
      </w:r>
      <w:r>
        <w:t xml:space="preserve"> </w:t>
      </w:r>
      <w:r w:rsidR="00F707A9">
        <w:t xml:space="preserve">and a music learning activity – have potential outcomes for participants’ health and wellbeing. </w:t>
      </w:r>
      <w:r w:rsidR="00F375E2">
        <w:t>Such</w:t>
      </w:r>
      <w:r w:rsidR="00EF072A">
        <w:t xml:space="preserve"> opportunities </w:t>
      </w:r>
      <w:r w:rsidR="00F375E2">
        <w:t>help</w:t>
      </w:r>
      <w:r w:rsidR="00EF072A">
        <w:t xml:space="preserve"> meet </w:t>
      </w:r>
      <w:r w:rsidR="00685522">
        <w:t xml:space="preserve">non-metropolitan </w:t>
      </w:r>
      <w:r w:rsidR="00732E8D">
        <w:t>lifelong learning</w:t>
      </w:r>
      <w:r w:rsidR="00685522">
        <w:t xml:space="preserve"> needs.</w:t>
      </w:r>
      <w:r w:rsidR="00F707A9">
        <w:t xml:space="preserve"> Maximising information sharing and cooperation can lead to mutual benefits</w:t>
      </w:r>
      <w:r w:rsidR="00B34A74">
        <w:t>,</w:t>
      </w:r>
      <w:r w:rsidR="00817E9A">
        <w:rPr>
          <w:rFonts w:ascii="Calibri" w:hAnsi="Calibri"/>
        </w:rPr>
        <w:t xml:space="preserve"> including for educational institutions.</w:t>
      </w:r>
      <w:r w:rsidR="00F73DF1">
        <w:rPr>
          <w:rFonts w:ascii="Calibri" w:hAnsi="Calibri"/>
        </w:rPr>
        <w:t xml:space="preserve"> Increasing social inclusion benefits the whole community.</w:t>
      </w:r>
    </w:p>
    <w:p w:rsidR="00815DCD" w:rsidRPr="00E84EDF" w:rsidRDefault="005D4A63" w:rsidP="00F707A9">
      <w:pPr>
        <w:jc w:val="center"/>
        <w:rPr>
          <w:b/>
        </w:rPr>
      </w:pPr>
      <w:r w:rsidRPr="00E84EDF">
        <w:rPr>
          <w:b/>
        </w:rPr>
        <w:t>Introduction</w:t>
      </w:r>
    </w:p>
    <w:p w:rsidR="00341BE4" w:rsidRDefault="00D700B7" w:rsidP="008740AF">
      <w:pPr>
        <w:jc w:val="both"/>
      </w:pPr>
      <w:proofErr w:type="gramStart"/>
      <w:r>
        <w:t>The term ‘Golden Years’ has often been used to describe what is also termed the ‘third age’, or age of a</w:t>
      </w:r>
      <w:r w:rsidR="00341BE4">
        <w:t>ctive retirement.</w:t>
      </w:r>
      <w:proofErr w:type="gramEnd"/>
      <w:r w:rsidR="00341BE4">
        <w:t xml:space="preserve"> M</w:t>
      </w:r>
      <w:r>
        <w:t>any people able to do so have taken</w:t>
      </w:r>
      <w:r w:rsidR="00341BE4">
        <w:t xml:space="preserve"> the opportunity</w:t>
      </w:r>
      <w:r>
        <w:t xml:space="preserve"> to retire from their paid employment in the prime of their lives in order to pursue other interests. For them, the golden years </w:t>
      </w:r>
      <w:r w:rsidR="00F73DF1">
        <w:t xml:space="preserve">may </w:t>
      </w:r>
      <w:r>
        <w:t xml:space="preserve">extend for some decades. </w:t>
      </w:r>
      <w:r w:rsidR="00F73DF1">
        <w:t>O</w:t>
      </w:r>
      <w:r>
        <w:t>thers</w:t>
      </w:r>
      <w:r w:rsidR="00F73DF1">
        <w:t xml:space="preserve"> have given up</w:t>
      </w:r>
      <w:r>
        <w:t xml:space="preserve"> their paid employment </w:t>
      </w:r>
      <w:r w:rsidR="00F73DF1">
        <w:t>after amassing</w:t>
      </w:r>
      <w:r>
        <w:t xml:space="preserve"> sufficient funds to be independent retirees or </w:t>
      </w:r>
      <w:r w:rsidR="00F73DF1">
        <w:t>on reaching</w:t>
      </w:r>
      <w:r>
        <w:t xml:space="preserve"> the age at which they qualified for the Aged Pension. </w:t>
      </w:r>
      <w:r w:rsidR="00341BE4">
        <w:t>Then</w:t>
      </w:r>
      <w:r w:rsidR="00F336EC">
        <w:t>,</w:t>
      </w:r>
      <w:r w:rsidR="00341BE4">
        <w:t xml:space="preserve"> there are those for whom other circumstances – redundancy, health issues, </w:t>
      </w:r>
      <w:proofErr w:type="gramStart"/>
      <w:r w:rsidR="00341BE4">
        <w:t>caring</w:t>
      </w:r>
      <w:proofErr w:type="gramEnd"/>
      <w:r w:rsidR="00341BE4">
        <w:t xml:space="preserve"> responsibilities – have forced </w:t>
      </w:r>
      <w:r w:rsidR="00135527">
        <w:t xml:space="preserve">their </w:t>
      </w:r>
      <w:r w:rsidR="00341BE4">
        <w:t>early retirement. While</w:t>
      </w:r>
      <w:r>
        <w:t xml:space="preserve"> some </w:t>
      </w:r>
      <w:r w:rsidR="00850060">
        <w:t xml:space="preserve">do </w:t>
      </w:r>
      <w:r>
        <w:t>not contemplate retirement while they are a</w:t>
      </w:r>
      <w:r w:rsidR="00341BE4">
        <w:t>bsorbed in fulfilling paid work, i</w:t>
      </w:r>
      <w:r w:rsidR="001F7FD7">
        <w:t xml:space="preserve">ssues </w:t>
      </w:r>
      <w:r>
        <w:t xml:space="preserve">that have arisen recently </w:t>
      </w:r>
      <w:r w:rsidR="001F7FD7">
        <w:t xml:space="preserve">with raising </w:t>
      </w:r>
      <w:r w:rsidR="00F80DAB">
        <w:t xml:space="preserve">the </w:t>
      </w:r>
      <w:r w:rsidR="001F7FD7">
        <w:t>Aged Pension qualifying age</w:t>
      </w:r>
      <w:r w:rsidR="00E84EDF">
        <w:t xml:space="preserve"> (</w:t>
      </w:r>
      <w:r w:rsidR="00101EB0">
        <w:t>National Commission of Audit, 2014</w:t>
      </w:r>
      <w:r w:rsidR="00E84EDF">
        <w:t>)</w:t>
      </w:r>
      <w:r>
        <w:t xml:space="preserve"> </w:t>
      </w:r>
      <w:r w:rsidR="00135527">
        <w:t>mean</w:t>
      </w:r>
      <w:r>
        <w:t xml:space="preserve"> </w:t>
      </w:r>
      <w:r w:rsidR="00F73DF1">
        <w:t>delaying</w:t>
      </w:r>
      <w:r>
        <w:t xml:space="preserve"> the</w:t>
      </w:r>
      <w:r w:rsidR="001F7FD7">
        <w:t xml:space="preserve"> third age of active retirement </w:t>
      </w:r>
      <w:r>
        <w:t>for those who will need to rely on government support. For some</w:t>
      </w:r>
      <w:r w:rsidR="00F73DF1">
        <w:t>,</w:t>
      </w:r>
      <w:r>
        <w:t xml:space="preserve"> retiring after more than five decades of labouring work, rest m</w:t>
      </w:r>
      <w:r w:rsidR="00BC1A17">
        <w:t xml:space="preserve">ay be all that is </w:t>
      </w:r>
      <w:r w:rsidR="00135527">
        <w:t>sought</w:t>
      </w:r>
      <w:r w:rsidR="00BC1A17">
        <w:t xml:space="preserve">! </w:t>
      </w:r>
      <w:r w:rsidR="00850060">
        <w:t xml:space="preserve">There are also many for whom these golden years are not so positive, </w:t>
      </w:r>
      <w:r w:rsidR="00341BE4">
        <w:t>if</w:t>
      </w:r>
      <w:r w:rsidR="00850060">
        <w:t xml:space="preserve"> </w:t>
      </w:r>
      <w:r w:rsidR="00F73DF1">
        <w:t>various health issues hold them</w:t>
      </w:r>
      <w:r w:rsidR="00850060">
        <w:t xml:space="preserve"> back from full enjoyment of</w:t>
      </w:r>
      <w:r w:rsidR="00665F35">
        <w:t xml:space="preserve"> </w:t>
      </w:r>
      <w:proofErr w:type="gramStart"/>
      <w:r w:rsidR="00665F35">
        <w:t>them</w:t>
      </w:r>
      <w:proofErr w:type="gramEnd"/>
      <w:r w:rsidR="00665F35">
        <w:t>.</w:t>
      </w:r>
    </w:p>
    <w:p w:rsidR="00665F35" w:rsidRDefault="00665F35" w:rsidP="008740AF">
      <w:pPr>
        <w:jc w:val="both"/>
      </w:pPr>
      <w:r w:rsidRPr="007327D7">
        <w:t>While</w:t>
      </w:r>
      <w:r>
        <w:t xml:space="preserve"> phrases such as “the ageing tsunami” raise fears of society being unable to cope with an increasing older population, stressing “</w:t>
      </w:r>
      <w:r w:rsidRPr="007407AA">
        <w:t xml:space="preserve">ageing’s deleterious impact on the economy” </w:t>
      </w:r>
      <w:r>
        <w:t xml:space="preserve">(van </w:t>
      </w:r>
      <w:proofErr w:type="spellStart"/>
      <w:r>
        <w:t>Onselen</w:t>
      </w:r>
      <w:proofErr w:type="spellEnd"/>
      <w:r>
        <w:t>, 2014</w:t>
      </w:r>
      <w:r w:rsidR="0027598B">
        <w:t>, p. 1</w:t>
      </w:r>
      <w:r>
        <w:t xml:space="preserve">), recent reports </w:t>
      </w:r>
      <w:r w:rsidR="009F1667">
        <w:t>manifest a wider view</w:t>
      </w:r>
      <w:r>
        <w:t xml:space="preserve">. The </w:t>
      </w:r>
      <w:r w:rsidRPr="00886B19">
        <w:rPr>
          <w:i/>
        </w:rPr>
        <w:t>Blueprint for an ageing Australia</w:t>
      </w:r>
      <w:r>
        <w:t xml:space="preserve"> (</w:t>
      </w:r>
      <w:r w:rsidRPr="00886B19">
        <w:t>Advisory Panel on Positive Ageing</w:t>
      </w:r>
      <w:r>
        <w:t xml:space="preserve"> [APPA], 2014)</w:t>
      </w:r>
      <w:r w:rsidR="0027598B">
        <w:t xml:space="preserve"> </w:t>
      </w:r>
      <w:r>
        <w:t xml:space="preserve">outlines the positives of the changing age distribution, proclaiming that “ageing is a social and economic asset” (p. 6), provided that the transition is managed successfully by organising society appropriately and adapting psychologically. </w:t>
      </w:r>
      <w:r w:rsidRPr="00886B19">
        <w:t>Its recommendations cover:</w:t>
      </w:r>
      <w:r>
        <w:t xml:space="preserve"> b</w:t>
      </w:r>
      <w:r w:rsidRPr="00093E50">
        <w:t>usiness opportunities</w:t>
      </w:r>
      <w:r>
        <w:t>, m</w:t>
      </w:r>
      <w:r w:rsidRPr="00093E50">
        <w:t>ature-age employment</w:t>
      </w:r>
      <w:r>
        <w:t>, p</w:t>
      </w:r>
      <w:r w:rsidRPr="00093E50">
        <w:t>hilanthropy</w:t>
      </w:r>
      <w:r>
        <w:t>, e</w:t>
      </w:r>
      <w:r w:rsidRPr="00093E50">
        <w:t>nabling environments</w:t>
      </w:r>
      <w:r>
        <w:t>, r</w:t>
      </w:r>
      <w:r w:rsidRPr="00093E50">
        <w:t xml:space="preserve">etirement </w:t>
      </w:r>
      <w:r>
        <w:t>incomes, t</w:t>
      </w:r>
      <w:r w:rsidRPr="00093E50">
        <w:t>echnology</w:t>
      </w:r>
      <w:r>
        <w:t>, and w</w:t>
      </w:r>
      <w:r w:rsidRPr="00093E50">
        <w:t>ellbeing (APPA, 2014, p. 9)</w:t>
      </w:r>
      <w:r>
        <w:t xml:space="preserve">. While recognising barriers as well as opportunities, the report stresses the need to be inclusive of all </w:t>
      </w:r>
      <w:r w:rsidR="009F1667">
        <w:t xml:space="preserve">social </w:t>
      </w:r>
      <w:r>
        <w:t xml:space="preserve">groups, irrespective of cultural and linguistic backgrounds, and alludes to </w:t>
      </w:r>
      <w:r w:rsidR="000F66BA">
        <w:t>older people’s</w:t>
      </w:r>
      <w:r>
        <w:t xml:space="preserve"> many </w:t>
      </w:r>
      <w:r w:rsidR="000F66BA">
        <w:t xml:space="preserve">current </w:t>
      </w:r>
      <w:r>
        <w:t>contributions “through informal work and voluntary activities, as well as intergenerational exchanges of cash and family support” (APPA, 2014, p. 36), as well as through continuing formal paid employment for some.</w:t>
      </w:r>
      <w:r w:rsidR="00A62E38">
        <w:t xml:space="preserve"> </w:t>
      </w:r>
      <w:r w:rsidR="00140E6F" w:rsidRPr="009F1667">
        <w:t>An earlier report (</w:t>
      </w:r>
      <w:proofErr w:type="spellStart"/>
      <w:r w:rsidR="00140E6F" w:rsidRPr="009F1667">
        <w:t>Millane</w:t>
      </w:r>
      <w:proofErr w:type="spellEnd"/>
      <w:r w:rsidR="00140E6F" w:rsidRPr="009F1667">
        <w:t>, 2013) also looks at opportunities to steer society in a positive direction, while not ignoring negative implications of the new demographic profile.</w:t>
      </w:r>
      <w:r w:rsidR="00140E6F">
        <w:t xml:space="preserve"> </w:t>
      </w:r>
      <w:r w:rsidR="00A62E38">
        <w:lastRenderedPageBreak/>
        <w:t xml:space="preserve">While ageist stereotypes have decreased </w:t>
      </w:r>
      <w:r w:rsidR="0027598B">
        <w:t xml:space="preserve">some </w:t>
      </w:r>
      <w:r w:rsidR="00A62E38">
        <w:t>opportunities, some businesses have tapped into the advantages that older workers bring (</w:t>
      </w:r>
      <w:proofErr w:type="spellStart"/>
      <w:r w:rsidR="00A62E38">
        <w:t>Naughton</w:t>
      </w:r>
      <w:proofErr w:type="spellEnd"/>
      <w:r w:rsidR="00A62E38">
        <w:t>, 2014).</w:t>
      </w:r>
    </w:p>
    <w:p w:rsidR="0027598B" w:rsidRDefault="00BC1A17" w:rsidP="008740AF">
      <w:pPr>
        <w:jc w:val="both"/>
      </w:pPr>
      <w:r>
        <w:t xml:space="preserve">A </w:t>
      </w:r>
      <w:r w:rsidR="002E0502">
        <w:t>series</w:t>
      </w:r>
      <w:r>
        <w:t xml:space="preserve"> of research projects conducted in regional South Australia form the b</w:t>
      </w:r>
      <w:r w:rsidR="005D4A63">
        <w:t>ackground to this paper</w:t>
      </w:r>
      <w:r>
        <w:t xml:space="preserve">. The first focused on </w:t>
      </w:r>
      <w:r w:rsidR="0027598B">
        <w:t>University of the Third Age Whyalla (</w:t>
      </w:r>
      <w:r>
        <w:t>U3A</w:t>
      </w:r>
      <w:r w:rsidR="0027598B">
        <w:t>)</w:t>
      </w:r>
      <w:r>
        <w:t xml:space="preserve"> members’ motivation for continuing to learn and their perceptions of the importance of this. </w:t>
      </w:r>
      <w:r w:rsidR="0027598B">
        <w:t xml:space="preserve">For many years, the local </w:t>
      </w:r>
      <w:r w:rsidR="004A1DC0">
        <w:t>University of South Australia (</w:t>
      </w:r>
      <w:proofErr w:type="spellStart"/>
      <w:r w:rsidR="004A1DC0">
        <w:t>UniSA</w:t>
      </w:r>
      <w:proofErr w:type="spellEnd"/>
      <w:r w:rsidR="004A1DC0">
        <w:t xml:space="preserve">) </w:t>
      </w:r>
      <w:r w:rsidR="0027598B">
        <w:t xml:space="preserve">campus has sponsored this group, providing a dedicated </w:t>
      </w:r>
      <w:r w:rsidR="004A1DC0">
        <w:t xml:space="preserve">on-campus </w:t>
      </w:r>
      <w:r w:rsidR="0027598B">
        <w:t xml:space="preserve">meeting room. </w:t>
      </w:r>
      <w:r>
        <w:t>Another</w:t>
      </w:r>
      <w:r w:rsidR="00B33D13">
        <w:t xml:space="preserve"> study</w:t>
      </w:r>
      <w:r>
        <w:t xml:space="preserve"> identified mutual benefits</w:t>
      </w:r>
      <w:r w:rsidR="00786CA1">
        <w:t xml:space="preserve"> of the U3A–</w:t>
      </w:r>
      <w:proofErr w:type="spellStart"/>
      <w:r w:rsidR="00786CA1">
        <w:t>UniSA</w:t>
      </w:r>
      <w:proofErr w:type="spellEnd"/>
      <w:r w:rsidR="00786CA1">
        <w:t xml:space="preserve"> relationship</w:t>
      </w:r>
      <w:r w:rsidR="004A1DC0">
        <w:t>.</w:t>
      </w:r>
      <w:r w:rsidR="00786CA1">
        <w:t xml:space="preserve"> </w:t>
      </w:r>
      <w:r w:rsidR="004A1DC0">
        <w:t>A</w:t>
      </w:r>
      <w:r>
        <w:t xml:space="preserve"> later project </w:t>
      </w:r>
      <w:r w:rsidR="006A598F">
        <w:t>investigated what university connections existed, had done so, or could potentially evolve with other community organisations that included seniors in their membership.</w:t>
      </w:r>
      <w:r w:rsidR="00E84EDF">
        <w:t xml:space="preserve"> </w:t>
      </w:r>
      <w:r w:rsidR="00786CA1">
        <w:t xml:space="preserve">It also canvassed any potential interest in formal university studies by these older citizens. </w:t>
      </w:r>
      <w:r w:rsidR="00E84EDF">
        <w:t>Older students (55 and over) who were already studying through Whyalla Campus and also the Mount Gambier Regional Centre were also surveyed about their experiences of being a university student in later years. (</w:t>
      </w:r>
      <w:r w:rsidR="00E84EDF" w:rsidRPr="00B76CCB">
        <w:t xml:space="preserve">For </w:t>
      </w:r>
      <w:r w:rsidR="00CD0D39" w:rsidRPr="00B76CCB">
        <w:t xml:space="preserve">previously published </w:t>
      </w:r>
      <w:r w:rsidR="00E84EDF" w:rsidRPr="00B76CCB">
        <w:t xml:space="preserve">details of these projects, please see </w:t>
      </w:r>
      <w:r w:rsidR="00B76CCB">
        <w:t>Ellis</w:t>
      </w:r>
      <w:r w:rsidR="00850060" w:rsidRPr="00B76CCB">
        <w:t xml:space="preserve">, 2006, 2009; </w:t>
      </w:r>
      <w:r w:rsidR="00B76CCB">
        <w:t>Ellis &amp; Leahy,</w:t>
      </w:r>
      <w:r w:rsidR="00850060" w:rsidRPr="00B76CCB">
        <w:t xml:space="preserve"> 2011</w:t>
      </w:r>
      <w:r w:rsidR="00434DFD" w:rsidRPr="00B76CCB">
        <w:t xml:space="preserve">; </w:t>
      </w:r>
      <w:r w:rsidR="00B76CCB" w:rsidRPr="00B76CCB">
        <w:t>Ellis, 2013a, 2013b</w:t>
      </w:r>
      <w:r w:rsidR="00434DFD" w:rsidRPr="00B76CCB">
        <w:t>.</w:t>
      </w:r>
      <w:r w:rsidR="00E84EDF" w:rsidRPr="00B76CCB">
        <w:t>)</w:t>
      </w:r>
    </w:p>
    <w:p w:rsidR="00E84EDF" w:rsidRDefault="002E0502" w:rsidP="008740AF">
      <w:pPr>
        <w:jc w:val="both"/>
      </w:pPr>
      <w:r>
        <w:t>The current</w:t>
      </w:r>
      <w:r w:rsidR="00E84EDF">
        <w:t xml:space="preserve"> paper </w:t>
      </w:r>
      <w:r w:rsidR="005D5633">
        <w:t xml:space="preserve">documents parts of the survey of Whyalla organisations not yet </w:t>
      </w:r>
      <w:r w:rsidR="00434DFD">
        <w:t>included</w:t>
      </w:r>
      <w:r w:rsidR="005D5633">
        <w:t xml:space="preserve"> in published accounts</w:t>
      </w:r>
      <w:r w:rsidR="0062140D">
        <w:t>. It</w:t>
      </w:r>
      <w:r w:rsidR="005D5633">
        <w:t xml:space="preserve"> </w:t>
      </w:r>
      <w:r w:rsidR="00E84EDF">
        <w:t xml:space="preserve">draws on findings from these earlier studies and other materials concerning the activities of groups involving seniors in </w:t>
      </w:r>
      <w:r w:rsidR="004445EA">
        <w:t>the</w:t>
      </w:r>
      <w:r w:rsidR="00E84EDF">
        <w:t xml:space="preserve"> regional area</w:t>
      </w:r>
      <w:r w:rsidR="0062140D">
        <w:t xml:space="preserve"> so as</w:t>
      </w:r>
      <w:r w:rsidR="00E84EDF">
        <w:t xml:space="preserve"> to describe the range of learning opportunities available, to identify the benefits of access to learning opportunities, </w:t>
      </w:r>
      <w:r w:rsidR="00532887">
        <w:t xml:space="preserve">including some recent initiatives, </w:t>
      </w:r>
      <w:r w:rsidR="00E84EDF">
        <w:t>and to discuss unmet needs</w:t>
      </w:r>
      <w:r w:rsidR="00594B70">
        <w:t xml:space="preserve"> and</w:t>
      </w:r>
      <w:r w:rsidR="00E84EDF">
        <w:t xml:space="preserve"> possible solutions</w:t>
      </w:r>
      <w:r w:rsidR="005D5633">
        <w:t>.</w:t>
      </w:r>
    </w:p>
    <w:p w:rsidR="00093E50" w:rsidRDefault="00093E50" w:rsidP="008740AF">
      <w:pPr>
        <w:jc w:val="both"/>
        <w:rPr>
          <w:b/>
        </w:rPr>
      </w:pPr>
    </w:p>
    <w:p w:rsidR="002203B9" w:rsidRDefault="002203B9" w:rsidP="0033707D">
      <w:pPr>
        <w:jc w:val="center"/>
        <w:rPr>
          <w:b/>
        </w:rPr>
      </w:pPr>
      <w:r>
        <w:rPr>
          <w:b/>
        </w:rPr>
        <w:t>Older learners</w:t>
      </w:r>
    </w:p>
    <w:p w:rsidR="00506958" w:rsidRDefault="00D01A20" w:rsidP="008740AF">
      <w:pPr>
        <w:jc w:val="both"/>
      </w:pPr>
      <w:r>
        <w:t xml:space="preserve">Lifelong learning is an ideal for all, and not only to keep up with vocational requirements. </w:t>
      </w:r>
      <w:proofErr w:type="spellStart"/>
      <w:r w:rsidR="00017657">
        <w:t>Delors</w:t>
      </w:r>
      <w:proofErr w:type="spellEnd"/>
      <w:r w:rsidR="00017657">
        <w:t xml:space="preserve"> describes such learning as “the heartbeat of society” (1996, p. 20). </w:t>
      </w:r>
      <w:r w:rsidR="00A02F48">
        <w:t>It encompasses learning to know, to do and to live together and with others, for all of which learning to learn is essential (</w:t>
      </w:r>
      <w:proofErr w:type="spellStart"/>
      <w:r w:rsidR="00A02F48">
        <w:t>Delors</w:t>
      </w:r>
      <w:proofErr w:type="spellEnd"/>
      <w:r w:rsidR="00A02F48">
        <w:t xml:space="preserve">, 1996). </w:t>
      </w:r>
      <w:proofErr w:type="gramStart"/>
      <w:r>
        <w:t xml:space="preserve">As our Vice-Chancellor told graduands: </w:t>
      </w:r>
      <w:r w:rsidR="00E60E99">
        <w:t>“</w:t>
      </w:r>
      <w:r>
        <w:t>Your education doesn’t stop here.</w:t>
      </w:r>
      <w:proofErr w:type="gramEnd"/>
      <w:r>
        <w:t xml:space="preserve"> In fact, 20 years </w:t>
      </w:r>
      <w:r w:rsidR="00E60E99">
        <w:t>from</w:t>
      </w:r>
      <w:r>
        <w:t xml:space="preserve"> now: 30, 40 ev</w:t>
      </w:r>
      <w:r w:rsidR="00E60E99">
        <w:t>e</w:t>
      </w:r>
      <w:r>
        <w:t>n 50 years from now, if you’ve stopped learning then you</w:t>
      </w:r>
      <w:r w:rsidR="00E60E99">
        <w:t>’v</w:t>
      </w:r>
      <w:r>
        <w:t>e learned nothing</w:t>
      </w:r>
      <w:r w:rsidR="00E60E99">
        <w:t>” (Lloyd, 2014).</w:t>
      </w:r>
      <w:r>
        <w:t xml:space="preserve"> </w:t>
      </w:r>
      <w:r w:rsidR="007F6981">
        <w:t xml:space="preserve">While some may think that our brains are on a steady downward slope as we age, this has been refuted, for example, by </w:t>
      </w:r>
      <w:proofErr w:type="spellStart"/>
      <w:r w:rsidR="007F6981">
        <w:t>Ramscar</w:t>
      </w:r>
      <w:proofErr w:type="spellEnd"/>
      <w:r w:rsidR="00AB4C11">
        <w:t>,</w:t>
      </w:r>
      <w:r w:rsidR="00AB4C11" w:rsidRPr="00AB4C11">
        <w:t xml:space="preserve"> </w:t>
      </w:r>
      <w:r w:rsidR="00AB4C11">
        <w:t xml:space="preserve">Hendrix, </w:t>
      </w:r>
      <w:proofErr w:type="spellStart"/>
      <w:r w:rsidR="00AB4C11">
        <w:t>Shaoul</w:t>
      </w:r>
      <w:proofErr w:type="spellEnd"/>
      <w:r w:rsidR="00AB4C11">
        <w:t xml:space="preserve">, </w:t>
      </w:r>
      <w:proofErr w:type="spellStart"/>
      <w:r w:rsidR="00AB4C11">
        <w:t>Milin</w:t>
      </w:r>
      <w:proofErr w:type="spellEnd"/>
      <w:r w:rsidR="00AB4C11" w:rsidRPr="00E920CA">
        <w:t xml:space="preserve">, &amp; </w:t>
      </w:r>
      <w:proofErr w:type="spellStart"/>
      <w:r w:rsidR="00AB4C11" w:rsidRPr="00E920CA">
        <w:t>Baayen</w:t>
      </w:r>
      <w:proofErr w:type="spellEnd"/>
      <w:r w:rsidR="007F6981">
        <w:t xml:space="preserve"> (2014), who attribute apparent slower thinking by older people simply to the fact that they have so much more accumulated information to process (</w:t>
      </w:r>
      <w:proofErr w:type="spellStart"/>
      <w:r w:rsidR="007F6981" w:rsidRPr="007F6981">
        <w:t>Universitä</w:t>
      </w:r>
      <w:r w:rsidR="007F6981">
        <w:t>t</w:t>
      </w:r>
      <w:proofErr w:type="spellEnd"/>
      <w:r w:rsidR="007F6981">
        <w:t xml:space="preserve"> </w:t>
      </w:r>
      <w:proofErr w:type="spellStart"/>
      <w:r w:rsidR="007F6981">
        <w:t>Tübingen</w:t>
      </w:r>
      <w:proofErr w:type="spellEnd"/>
      <w:r w:rsidR="007F6981">
        <w:t xml:space="preserve">, 2014). </w:t>
      </w:r>
      <w:proofErr w:type="spellStart"/>
      <w:r w:rsidR="00823B07">
        <w:t>Strauch’s</w:t>
      </w:r>
      <w:proofErr w:type="spellEnd"/>
      <w:r w:rsidR="00823B07">
        <w:t xml:space="preserve"> </w:t>
      </w:r>
      <w:r w:rsidR="00823B07" w:rsidRPr="00823B07">
        <w:rPr>
          <w:i/>
        </w:rPr>
        <w:t>Secrets of the grown-up brain</w:t>
      </w:r>
      <w:r w:rsidR="00823B07">
        <w:t xml:space="preserve"> </w:t>
      </w:r>
      <w:r w:rsidR="004A1DC0">
        <w:t xml:space="preserve">(2010) </w:t>
      </w:r>
      <w:r w:rsidR="00823B07">
        <w:t xml:space="preserve">describes the cognitive abilities that can </w:t>
      </w:r>
      <w:r w:rsidR="00823B07" w:rsidRPr="0027598B">
        <w:rPr>
          <w:i/>
        </w:rPr>
        <w:t>improve</w:t>
      </w:r>
      <w:r w:rsidR="00823B07">
        <w:t xml:space="preserve"> with age.</w:t>
      </w:r>
      <w:r w:rsidR="00823B07" w:rsidRPr="00823B07">
        <w:t xml:space="preserve"> </w:t>
      </w:r>
      <w:r w:rsidR="0056750F">
        <w:t xml:space="preserve">Myriad examples of older people flourishing in later life, learning new skills, contributing from their accumulated wisdom, and achieving academic success give the lie to notions of inevitable </w:t>
      </w:r>
      <w:r w:rsidR="0056750F" w:rsidRPr="009F16EB">
        <w:t>intellectual deterioration</w:t>
      </w:r>
      <w:r w:rsidR="00E12A5E">
        <w:t>;</w:t>
      </w:r>
      <w:r w:rsidR="009F16EB">
        <w:t xml:space="preserve"> contrasting with the trials of dementia for some are the ach</w:t>
      </w:r>
      <w:r w:rsidR="00594B70">
        <w:t>ievements of people such as Elis</w:t>
      </w:r>
      <w:r w:rsidR="009F16EB">
        <w:t>abeth Kirkby –</w:t>
      </w:r>
      <w:r w:rsidR="00B03A89">
        <w:t xml:space="preserve"> </w:t>
      </w:r>
      <w:r w:rsidR="009F16EB">
        <w:t>awarded a PhD at the age of 93</w:t>
      </w:r>
      <w:r w:rsidR="0056750F" w:rsidRPr="009F16EB">
        <w:t xml:space="preserve"> (</w:t>
      </w:r>
      <w:r w:rsidR="00594B70">
        <w:t>“Elis</w:t>
      </w:r>
      <w:r w:rsidR="009F16EB">
        <w:t>abeth Kirkby…</w:t>
      </w:r>
      <w:r w:rsidR="00594B70">
        <w:t>”</w:t>
      </w:r>
      <w:r w:rsidR="009F16EB">
        <w:t>, 2014).</w:t>
      </w:r>
      <w:r w:rsidR="00E12A5E">
        <w:t xml:space="preserve"> Lear has documented the achievements of third age learners in both her honours and doctoral studies (</w:t>
      </w:r>
      <w:r w:rsidR="00E12A5E" w:rsidRPr="009074D3">
        <w:t>Lear</w:t>
      </w:r>
      <w:r w:rsidR="00E12A5E">
        <w:t xml:space="preserve">, </w:t>
      </w:r>
      <w:r w:rsidR="009074D3">
        <w:t>2003, 2013).</w:t>
      </w:r>
    </w:p>
    <w:p w:rsidR="002415D9" w:rsidRDefault="007F6981" w:rsidP="008740AF">
      <w:pPr>
        <w:jc w:val="both"/>
      </w:pPr>
      <w:r>
        <w:t>Not only can older people learn</w:t>
      </w:r>
      <w:proofErr w:type="gramStart"/>
      <w:r>
        <w:t>,</w:t>
      </w:r>
      <w:proofErr w:type="gramEnd"/>
      <w:r>
        <w:t xml:space="preserve"> it is important that they do so – research has indicated that cognitive </w:t>
      </w:r>
      <w:r w:rsidR="00127DE6">
        <w:t>exercise</w:t>
      </w:r>
      <w:r>
        <w:t xml:space="preserve"> can assist in delaying the onset of </w:t>
      </w:r>
      <w:r w:rsidR="00127DE6">
        <w:t>dementia</w:t>
      </w:r>
      <w:r w:rsidRPr="00F14773">
        <w:t xml:space="preserve"> (</w:t>
      </w:r>
      <w:r w:rsidR="00127DE6">
        <w:t xml:space="preserve">Valenzuela </w:t>
      </w:r>
      <w:r w:rsidR="00127DE6" w:rsidRPr="004F70DF">
        <w:t xml:space="preserve">&amp; </w:t>
      </w:r>
      <w:proofErr w:type="spellStart"/>
      <w:r w:rsidR="00127DE6" w:rsidRPr="004F70DF">
        <w:t>Sa</w:t>
      </w:r>
      <w:r w:rsidR="00127DE6">
        <w:t>chdev</w:t>
      </w:r>
      <w:proofErr w:type="spellEnd"/>
      <w:r w:rsidR="00127DE6">
        <w:t xml:space="preserve">, </w:t>
      </w:r>
      <w:r w:rsidR="00127DE6" w:rsidRPr="004F70DF">
        <w:t>2009</w:t>
      </w:r>
      <w:r w:rsidRPr="00F14773">
        <w:t>).</w:t>
      </w:r>
      <w:r>
        <w:t xml:space="preserve"> Additionally, the self-esteem that can come from learning new things, skills as well as facts and understanding, and learning to express oneself creatively also has undoubted health benefits. When such learning occurs in a group situation, the added benefits of social engagement also contribute to health and wellbeing (</w:t>
      </w:r>
      <w:r w:rsidR="00127DE6">
        <w:t>National Seniors Productive Ageing Centre, 2010</w:t>
      </w:r>
      <w:r>
        <w:t>)</w:t>
      </w:r>
      <w:r w:rsidR="00127DE6">
        <w:t>.</w:t>
      </w:r>
      <w:r w:rsidR="009C294D">
        <w:t xml:space="preserve"> </w:t>
      </w:r>
      <w:r w:rsidR="002415D9">
        <w:t>An English study of 6,500 people aged 52 or older confirmed that “both isolation and loneliness impair quality of life and well-</w:t>
      </w:r>
      <w:r w:rsidR="002415D9">
        <w:lastRenderedPageBreak/>
        <w:t>being”, with reducing isolation seen as having the greater effect on mortality (</w:t>
      </w:r>
      <w:r w:rsidR="002415D9" w:rsidRPr="003C7493">
        <w:t>Steptoe</w:t>
      </w:r>
      <w:r w:rsidR="002415D9">
        <w:t xml:space="preserve">, Shankar, </w:t>
      </w:r>
      <w:proofErr w:type="spellStart"/>
      <w:r w:rsidR="002415D9">
        <w:t>Demakakos</w:t>
      </w:r>
      <w:proofErr w:type="spellEnd"/>
      <w:r w:rsidR="002415D9">
        <w:t xml:space="preserve">, &amp; Wardle, 2013, p. </w:t>
      </w:r>
      <w:r w:rsidR="002415D9" w:rsidRPr="003C7493">
        <w:t>5797</w:t>
      </w:r>
      <w:r w:rsidR="002415D9">
        <w:t>).</w:t>
      </w:r>
      <w:r w:rsidR="00594B70">
        <w:t xml:space="preserve"> Moreover, it is important to counter negative stereotypes of the learning abilities of older people</w:t>
      </w:r>
      <w:r w:rsidR="008E2B6E">
        <w:t>, as “self-perception can exert a strong influence on what is actually learned from the environment”</w:t>
      </w:r>
      <w:r w:rsidR="00594B70">
        <w:t xml:space="preserve"> (</w:t>
      </w:r>
      <w:proofErr w:type="spellStart"/>
      <w:r w:rsidR="00594B70">
        <w:t>Dwec</w:t>
      </w:r>
      <w:r w:rsidR="00506958">
        <w:t>k</w:t>
      </w:r>
      <w:proofErr w:type="spellEnd"/>
      <w:r w:rsidR="00506958">
        <w:t xml:space="preserve">, </w:t>
      </w:r>
      <w:r w:rsidR="008E2B6E">
        <w:t xml:space="preserve">1999, </w:t>
      </w:r>
      <w:r w:rsidR="00506958">
        <w:t>a</w:t>
      </w:r>
      <w:r w:rsidR="00594B70">
        <w:t xml:space="preserve">s cited in </w:t>
      </w:r>
      <w:proofErr w:type="spellStart"/>
      <w:r w:rsidR="00594B70">
        <w:t>Ramscar</w:t>
      </w:r>
      <w:proofErr w:type="spellEnd"/>
      <w:r w:rsidR="00594B70">
        <w:t xml:space="preserve"> et al., 20</w:t>
      </w:r>
      <w:r w:rsidR="00506958">
        <w:t>14, p. 35)</w:t>
      </w:r>
      <w:r w:rsidR="008E2B6E">
        <w:t xml:space="preserve">; it is </w:t>
      </w:r>
      <w:r w:rsidR="0027598B">
        <w:t xml:space="preserve">therefore </w:t>
      </w:r>
      <w:r w:rsidR="008E2B6E">
        <w:t>important that older adults do not let themselves be convinced that their learning days are over</w:t>
      </w:r>
      <w:r w:rsidR="00506958">
        <w:t>.</w:t>
      </w:r>
      <w:r w:rsidR="007C6DB4">
        <w:t xml:space="preserve"> The Age Discrimination Commissioner, in launching the Age Positive website, also called for</w:t>
      </w:r>
      <w:r w:rsidR="007B7E57">
        <w:t xml:space="preserve"> “</w:t>
      </w:r>
      <w:r w:rsidR="007C6DB4">
        <w:t>unhelpful stereotypes” to be confronted (</w:t>
      </w:r>
      <w:r w:rsidR="00104A4A" w:rsidRPr="006B7897">
        <w:t xml:space="preserve">Australian </w:t>
      </w:r>
      <w:r w:rsidR="00957FFE">
        <w:t xml:space="preserve">Human Rights Commission, </w:t>
      </w:r>
      <w:r w:rsidR="00104A4A">
        <w:t>2011)</w:t>
      </w:r>
      <w:r w:rsidR="00957FFE">
        <w:t xml:space="preserve"> –</w:t>
      </w:r>
      <w:r w:rsidR="00782BD3">
        <w:t xml:space="preserve"> also a matter of human rights (Human Rights Law Centre, 2011).</w:t>
      </w:r>
    </w:p>
    <w:p w:rsidR="00E12A5E" w:rsidRDefault="00506958" w:rsidP="008740AF">
      <w:pPr>
        <w:jc w:val="both"/>
      </w:pPr>
      <w:r>
        <w:t>Not only does s</w:t>
      </w:r>
      <w:r w:rsidR="009C294D">
        <w:t>ocial inclusion</w:t>
      </w:r>
      <w:r>
        <w:t xml:space="preserve"> have benefits for the individuals concerned, increasing social inclusion also has benefits for their communities</w:t>
      </w:r>
      <w:r w:rsidR="00CD0D39">
        <w:t>.</w:t>
      </w:r>
      <w:r>
        <w:t xml:space="preserve"> </w:t>
      </w:r>
      <w:r w:rsidR="00CD0D39">
        <w:t>E</w:t>
      </w:r>
      <w:r>
        <w:t>xpanded social networks</w:t>
      </w:r>
      <w:r w:rsidR="00E12A5E">
        <w:t xml:space="preserve"> </w:t>
      </w:r>
      <w:r>
        <w:t>can be conducive to finding innovative solutions for community issues</w:t>
      </w:r>
      <w:r w:rsidR="00CD0D39">
        <w:t>, as widened knowledge sources can be tapped.</w:t>
      </w:r>
      <w:r>
        <w:t xml:space="preserve"> </w:t>
      </w:r>
      <w:r w:rsidR="00A02F48">
        <w:t xml:space="preserve">For example, one organisation with knowledge of sources of grant funding may be able to share this with another group at a loss as to how to fund a new venture. </w:t>
      </w:r>
      <w:r w:rsidR="00CD0D39">
        <w:t>S</w:t>
      </w:r>
      <w:r>
        <w:t>uch networks include those derived from education, bringing “</w:t>
      </w:r>
      <w:r w:rsidRPr="00506958">
        <w:t>positive outcomes in both self-realisation and social achievement</w:t>
      </w:r>
      <w:r w:rsidR="00E12A5E">
        <w:t>” (Marchant, 2013, p. 1).</w:t>
      </w:r>
      <w:r w:rsidR="00F62400">
        <w:t xml:space="preserve"> Lear (2013) gives an example of how local knowledge spurred action in a bushfire emergency, and examples of initiatives implemented through cooperative action by older women in response to the rural downturn.</w:t>
      </w:r>
    </w:p>
    <w:p w:rsidR="0033707D" w:rsidRDefault="0033707D" w:rsidP="008740AF">
      <w:pPr>
        <w:jc w:val="both"/>
      </w:pPr>
    </w:p>
    <w:p w:rsidR="005D4A63" w:rsidRPr="002F1239" w:rsidRDefault="005D4A63" w:rsidP="0033707D">
      <w:pPr>
        <w:jc w:val="center"/>
        <w:rPr>
          <w:b/>
        </w:rPr>
      </w:pPr>
      <w:r w:rsidRPr="002F1239">
        <w:rPr>
          <w:b/>
        </w:rPr>
        <w:t>Learning in the regions</w:t>
      </w:r>
    </w:p>
    <w:p w:rsidR="00A9269C" w:rsidRDefault="009C294D" w:rsidP="008740AF">
      <w:pPr>
        <w:jc w:val="both"/>
      </w:pPr>
      <w:r>
        <w:t xml:space="preserve">As well as formal learning opportunities </w:t>
      </w:r>
      <w:r w:rsidR="00F14773">
        <w:t xml:space="preserve">(usually formally assessed and accredited) </w:t>
      </w:r>
      <w:r>
        <w:t xml:space="preserve">available through regional university and TAFE campuses, and by online delivery, </w:t>
      </w:r>
      <w:r w:rsidR="00874094">
        <w:t>much</w:t>
      </w:r>
      <w:r>
        <w:t xml:space="preserve"> </w:t>
      </w:r>
      <w:r w:rsidR="00F14773">
        <w:t xml:space="preserve">non-formal (organised, but not formally assessed) and </w:t>
      </w:r>
      <w:r>
        <w:t>informal learning</w:t>
      </w:r>
      <w:r w:rsidR="00F14773">
        <w:t xml:space="preserve"> (often incidental to other activities)</w:t>
      </w:r>
      <w:r>
        <w:t xml:space="preserve"> is available to those in the regions through a range of organisations in which people are members or clients. </w:t>
      </w:r>
      <w:r w:rsidR="00A04CED">
        <w:t xml:space="preserve">(For a </w:t>
      </w:r>
      <w:r w:rsidR="00F14773">
        <w:t xml:space="preserve">more detailed </w:t>
      </w:r>
      <w:r w:rsidR="00A04CED">
        <w:t>description of formal, non-formal and informal learning, see Ellis, 2013a.)</w:t>
      </w:r>
      <w:r w:rsidR="00216F02">
        <w:t xml:space="preserve"> The Regional Australia Institute, in calling for positive stories relating to the ageing population trend</w:t>
      </w:r>
      <w:r w:rsidR="00BE4015">
        <w:t>,</w:t>
      </w:r>
      <w:r w:rsidR="00216F02">
        <w:t xml:space="preserve"> reminds us that regional populations often have a higher average age than the national one, with </w:t>
      </w:r>
      <w:r w:rsidR="00560DEB">
        <w:t>Baby Boomers (1946</w:t>
      </w:r>
      <w:r w:rsidR="001E07F5">
        <w:t>–</w:t>
      </w:r>
      <w:r w:rsidR="00560DEB">
        <w:t>1964</w:t>
      </w:r>
      <w:r w:rsidR="001E07F5">
        <w:t xml:space="preserve"> births</w:t>
      </w:r>
      <w:r w:rsidR="00560DEB">
        <w:t xml:space="preserve">) making up </w:t>
      </w:r>
      <w:r w:rsidR="00216F02">
        <w:t xml:space="preserve">45% of the workforce (Regional Australia Institute, 2014). Many older citizens have ongoing job-related learning needs, while those out of the workforce may look for learning in line with their own personal </w:t>
      </w:r>
      <w:r w:rsidR="00140E6F">
        <w:t xml:space="preserve">interests </w:t>
      </w:r>
      <w:r w:rsidR="00216F02">
        <w:t xml:space="preserve">and </w:t>
      </w:r>
      <w:r w:rsidR="00140E6F">
        <w:t>needs.</w:t>
      </w:r>
    </w:p>
    <w:p w:rsidR="00A9269C" w:rsidRDefault="0078127D" w:rsidP="008740AF">
      <w:pPr>
        <w:jc w:val="both"/>
      </w:pPr>
      <w:r>
        <w:t xml:space="preserve">Some organisations that have served regional Australians and encouraged </w:t>
      </w:r>
      <w:r w:rsidR="00874094">
        <w:t xml:space="preserve">personal development and </w:t>
      </w:r>
      <w:r>
        <w:t>learning have been in operation for a considerable time. For example, the Country Women’s Association of Australia (CWAA) proclaims on its website (</w:t>
      </w:r>
      <w:hyperlink r:id="rId8" w:history="1">
        <w:r w:rsidRPr="001D5748">
          <w:t>http://www.cwaa.org.au/</w:t>
        </w:r>
      </w:hyperlink>
      <w:r>
        <w:t>) that it has been “serving the nation since 1922”.</w:t>
      </w:r>
      <w:r w:rsidRPr="0078127D">
        <w:t xml:space="preserve"> </w:t>
      </w:r>
      <w:r>
        <w:t>From its origins in the eastern states, a federal body developed, the first national conference being held in Sout</w:t>
      </w:r>
      <w:r w:rsidR="00E12A5E">
        <w:t xml:space="preserve">h Australia in 1946 (CWA, </w:t>
      </w:r>
      <w:proofErr w:type="spellStart"/>
      <w:r w:rsidR="00E12A5E">
        <w:t>n.d.</w:t>
      </w:r>
      <w:proofErr w:type="spellEnd"/>
      <w:r w:rsidR="00E12A5E">
        <w:t xml:space="preserve">). </w:t>
      </w:r>
      <w:r w:rsidR="00FA01C5">
        <w:t>Its membership covers the generations and allows many older women to contribute their knowledge of a wide rang</w:t>
      </w:r>
      <w:r w:rsidR="00A9269C">
        <w:t xml:space="preserve">e of </w:t>
      </w:r>
      <w:r w:rsidR="00BE4015">
        <w:t xml:space="preserve">skills and </w:t>
      </w:r>
      <w:r w:rsidR="00A9269C">
        <w:t>crafts to younger members.</w:t>
      </w:r>
    </w:p>
    <w:p w:rsidR="00A9269C" w:rsidRDefault="00FA01C5" w:rsidP="008740AF">
      <w:pPr>
        <w:jc w:val="both"/>
      </w:pPr>
      <w:r>
        <w:t>Various international service organisations such as Rot</w:t>
      </w:r>
      <w:r w:rsidR="001A162B">
        <w:t xml:space="preserve">ary International have a regional as well as a metropolitan membership, now of both genders, and provide learning opportunities for their members through learning new club roles, learning from dinner speakers, and the learning that comes through their service activities. </w:t>
      </w:r>
      <w:proofErr w:type="spellStart"/>
      <w:r w:rsidR="001A162B">
        <w:t>Zonta</w:t>
      </w:r>
      <w:proofErr w:type="spellEnd"/>
      <w:r w:rsidR="001A162B">
        <w:t xml:space="preserve"> International, for executive and professional women, also has non-metropolitan branches that enable women to advocate for other women, and provide educational opportunities</w:t>
      </w:r>
      <w:r w:rsidR="006A785F">
        <w:t xml:space="preserve"> (</w:t>
      </w:r>
      <w:hyperlink r:id="rId9" w:history="1">
        <w:r w:rsidR="006A785F" w:rsidRPr="002F1239">
          <w:rPr>
            <w:rStyle w:val="Hyperlink"/>
          </w:rPr>
          <w:t>www.zonta.org</w:t>
        </w:r>
      </w:hyperlink>
      <w:r w:rsidR="006A785F">
        <w:t>)</w:t>
      </w:r>
      <w:r w:rsidR="001D3A5B">
        <w:t xml:space="preserve">; membership may be more diverse in regional </w:t>
      </w:r>
      <w:proofErr w:type="spellStart"/>
      <w:r w:rsidR="001D3A5B">
        <w:t>Zonta</w:t>
      </w:r>
      <w:proofErr w:type="spellEnd"/>
      <w:r w:rsidR="001D3A5B">
        <w:t xml:space="preserve"> clubs, for example, the </w:t>
      </w:r>
      <w:r w:rsidR="00E12A5E">
        <w:t>Port</w:t>
      </w:r>
      <w:r w:rsidR="001D3A5B">
        <w:t xml:space="preserve"> Lincoln one includes women who “</w:t>
      </w:r>
      <w:r w:rsidR="001D3A5B" w:rsidRPr="001D3A5B">
        <w:t xml:space="preserve">work at the front line for government </w:t>
      </w:r>
      <w:r w:rsidR="001D3A5B" w:rsidRPr="001D3A5B">
        <w:lastRenderedPageBreak/>
        <w:t>departments, but a number are retired, … and several come from the</w:t>
      </w:r>
      <w:r w:rsidR="000F0CD0">
        <w:t xml:space="preserve"> rural sector” (G. Lear, </w:t>
      </w:r>
      <w:r w:rsidR="00BC67E9">
        <w:t xml:space="preserve">personal communication, </w:t>
      </w:r>
      <w:r w:rsidR="001D3A5B" w:rsidRPr="001D3A5B">
        <w:t>September</w:t>
      </w:r>
      <w:r w:rsidR="00BC67E9">
        <w:t xml:space="preserve"> 22</w:t>
      </w:r>
      <w:r w:rsidR="001D3A5B" w:rsidRPr="001D3A5B">
        <w:t>, 2014)</w:t>
      </w:r>
      <w:r w:rsidR="001D3A5B">
        <w:t>.</w:t>
      </w:r>
    </w:p>
    <w:p w:rsidR="00FA01C5" w:rsidRDefault="001A162B" w:rsidP="008740AF">
      <w:pPr>
        <w:jc w:val="both"/>
      </w:pPr>
      <w:r>
        <w:t xml:space="preserve">Much informal learning takes place through country people’s many volunteer roles – in sporting clubs, churches, hospital auxiliaries, </w:t>
      </w:r>
      <w:r w:rsidR="006A785F">
        <w:t xml:space="preserve">and </w:t>
      </w:r>
      <w:r>
        <w:t>schools</w:t>
      </w:r>
      <w:r w:rsidR="006A785F">
        <w:t xml:space="preserve">. </w:t>
      </w:r>
      <w:r>
        <w:t>Apart from national organisations such as the CWA, smaller groups run by churches</w:t>
      </w:r>
      <w:r w:rsidR="00BC67E9">
        <w:t>,</w:t>
      </w:r>
      <w:r w:rsidR="00327CB9">
        <w:t xml:space="preserve"> and</w:t>
      </w:r>
      <w:r w:rsidR="00BC67E9">
        <w:t xml:space="preserve"> community centres</w:t>
      </w:r>
      <w:r>
        <w:t xml:space="preserve"> have provided many opportunities through craft groups, particularly for women, and usually for women no longer in the work force. </w:t>
      </w:r>
      <w:r w:rsidR="001D3A5B">
        <w:t xml:space="preserve">However, the Masonic Lodges comprise one predominantly male organisation where learning occurs in such areas as meeting procedures, public speaking and committing </w:t>
      </w:r>
      <w:r w:rsidR="002148FF">
        <w:t xml:space="preserve">freemasonry </w:t>
      </w:r>
      <w:r w:rsidR="001D3A5B">
        <w:t xml:space="preserve">rituals to memory. </w:t>
      </w:r>
      <w:r w:rsidR="00FA01C5">
        <w:t>In recent years, in response to a lack of opportunities for older men to meet together</w:t>
      </w:r>
      <w:r>
        <w:t>, there has been the development of</w:t>
      </w:r>
      <w:r w:rsidR="00FA01C5">
        <w:t xml:space="preserve"> men’s sheds</w:t>
      </w:r>
      <w:r>
        <w:t xml:space="preserve">, where men can talk together, </w:t>
      </w:r>
      <w:r w:rsidR="00F14684">
        <w:t xml:space="preserve">support one another, </w:t>
      </w:r>
      <w:r>
        <w:t xml:space="preserve">express their creativity through woodworking and other activities, and often gain a renewed sense of </w:t>
      </w:r>
      <w:r w:rsidR="00F14684">
        <w:t xml:space="preserve">wellbeing and </w:t>
      </w:r>
      <w:r>
        <w:t>purpose through contributing to other organisations in their community</w:t>
      </w:r>
      <w:r w:rsidR="000B5EAF">
        <w:t xml:space="preserve"> (</w:t>
      </w:r>
      <w:r w:rsidR="00FA01C5">
        <w:t>Golding</w:t>
      </w:r>
      <w:r w:rsidR="000B5EAF">
        <w:t>, Brown, Foley, Harvey, &amp; Gleeson, 2007;</w:t>
      </w:r>
      <w:r w:rsidR="00FA01C5">
        <w:t xml:space="preserve"> </w:t>
      </w:r>
      <w:proofErr w:type="spellStart"/>
      <w:r w:rsidR="00A9269C">
        <w:t>Misan</w:t>
      </w:r>
      <w:proofErr w:type="spellEnd"/>
      <w:r w:rsidR="00A9269C">
        <w:t xml:space="preserve"> &amp; Sergeant, 2009</w:t>
      </w:r>
      <w:r w:rsidR="003E337A">
        <w:t>).</w:t>
      </w:r>
    </w:p>
    <w:p w:rsidR="0078127D" w:rsidRDefault="008D26FF" w:rsidP="0033707D">
      <w:pPr>
        <w:tabs>
          <w:tab w:val="left" w:pos="5103"/>
        </w:tabs>
        <w:jc w:val="both"/>
      </w:pPr>
      <w:r>
        <w:t xml:space="preserve">U3A has had a presence in Australia for thirty years. While it began in France in 1972, and spread to other countries, developing a different model in some, including Britain, the first U3A </w:t>
      </w:r>
      <w:r w:rsidRPr="001D5748">
        <w:t>group in Austr</w:t>
      </w:r>
      <w:r w:rsidR="00E51DF2" w:rsidRPr="001D5748">
        <w:t>alia began in Melbourne in 1984.</w:t>
      </w:r>
      <w:r w:rsidR="00F7481C" w:rsidRPr="001D5748">
        <w:t xml:space="preserve"> </w:t>
      </w:r>
      <w:r w:rsidR="00D07E2A" w:rsidRPr="001D5748">
        <w:t xml:space="preserve">For a brief history of U3A, </w:t>
      </w:r>
      <w:r w:rsidR="006C5AFF">
        <w:t>and</w:t>
      </w:r>
      <w:r w:rsidR="00D07E2A" w:rsidRPr="001D5748">
        <w:t xml:space="preserve"> the formation of </w:t>
      </w:r>
      <w:r w:rsidR="006C5AFF">
        <w:t xml:space="preserve">the </w:t>
      </w:r>
      <w:r w:rsidR="00D07E2A" w:rsidRPr="001D5748">
        <w:t xml:space="preserve">U3A Australia Alliance, see </w:t>
      </w:r>
      <w:hyperlink r:id="rId10" w:history="1">
        <w:r w:rsidR="006C5AFF" w:rsidRPr="00AD7BD7">
          <w:rPr>
            <w:rStyle w:val="Hyperlink"/>
          </w:rPr>
          <w:t>http://www.adelaideu3a.on.net/</w:t>
        </w:r>
      </w:hyperlink>
      <w:r w:rsidR="006C5AFF">
        <w:t xml:space="preserve"> and </w:t>
      </w:r>
      <w:hyperlink r:id="rId11" w:history="1">
        <w:r w:rsidR="006C5AFF" w:rsidRPr="00AD7BD7">
          <w:rPr>
            <w:rStyle w:val="Hyperlink"/>
          </w:rPr>
          <w:t>http://www.u3aaa.org/</w:t>
        </w:r>
      </w:hyperlink>
      <w:r w:rsidR="00D07E2A" w:rsidRPr="001D5748">
        <w:t>.</w:t>
      </w:r>
      <w:r w:rsidR="0033707D">
        <w:t xml:space="preserve"> </w:t>
      </w:r>
      <w:r w:rsidR="007277CB">
        <w:t xml:space="preserve">U3A online </w:t>
      </w:r>
      <w:r w:rsidR="006C5AFF">
        <w:t>(</w:t>
      </w:r>
      <w:hyperlink r:id="rId12" w:history="1">
        <w:r w:rsidR="006C5AFF" w:rsidRPr="00851FB5">
          <w:rPr>
            <w:rStyle w:val="Hyperlink"/>
          </w:rPr>
          <w:t>http://www.u3aonline.org.au/</w:t>
        </w:r>
      </w:hyperlink>
      <w:r w:rsidR="006C5AFF">
        <w:rPr>
          <w:rStyle w:val="Hyperlink"/>
        </w:rPr>
        <w:t xml:space="preserve">) </w:t>
      </w:r>
      <w:r w:rsidR="007277CB">
        <w:t xml:space="preserve">has been a boon to people in isolated places, as long as they have satisfactory Internet access, as well as to people in cities who prefer to study online, </w:t>
      </w:r>
      <w:r w:rsidR="000B0D64">
        <w:t>and those who</w:t>
      </w:r>
      <w:r w:rsidR="007277CB">
        <w:t xml:space="preserve"> have issues preventing them from joining community groups</w:t>
      </w:r>
      <w:r w:rsidR="001B585B">
        <w:t>, such as health problems or limitations imposed by caring for others</w:t>
      </w:r>
      <w:r w:rsidR="000B0D64">
        <w:t>; it</w:t>
      </w:r>
      <w:r w:rsidR="007277CB">
        <w:t xml:space="preserve"> is also accessed by people outside of Austra</w:t>
      </w:r>
      <w:r w:rsidR="000B0D64">
        <w:t>lia.</w:t>
      </w:r>
    </w:p>
    <w:p w:rsidR="00753C6B" w:rsidRDefault="00B2280F" w:rsidP="008740AF">
      <w:pPr>
        <w:jc w:val="both"/>
      </w:pPr>
      <w:r>
        <w:t xml:space="preserve">In recent decades in many places </w:t>
      </w:r>
      <w:r w:rsidR="00BB134B">
        <w:t xml:space="preserve">throughout the world </w:t>
      </w:r>
      <w:r>
        <w:t>there have been initiatives to set up, through engaging existing government and non-government entities, learning communities that have the aim of “</w:t>
      </w:r>
      <w:r w:rsidRPr="00B2280F">
        <w:t>building lifelong learning opportunities</w:t>
      </w:r>
      <w:r>
        <w:t xml:space="preserve"> </w:t>
      </w:r>
      <w:r w:rsidRPr="00B2280F">
        <w:t>as a basis for improved community cohesion and function</w:t>
      </w:r>
      <w:r w:rsidR="007A026D">
        <w:t>”</w:t>
      </w:r>
      <w:r w:rsidR="00BC67E9" w:rsidRPr="00BC67E9">
        <w:t xml:space="preserve"> </w:t>
      </w:r>
      <w:r w:rsidR="00BC67E9">
        <w:t>(</w:t>
      </w:r>
      <w:proofErr w:type="spellStart"/>
      <w:r w:rsidR="00BC67E9">
        <w:t>Cavaye</w:t>
      </w:r>
      <w:proofErr w:type="spellEnd"/>
      <w:r w:rsidR="00BC67E9">
        <w:t xml:space="preserve">, </w:t>
      </w:r>
      <w:r w:rsidR="00BC67E9" w:rsidRPr="006867E4">
        <w:t>Wheeler,</w:t>
      </w:r>
      <w:r w:rsidR="00BC67E9">
        <w:t xml:space="preserve"> </w:t>
      </w:r>
      <w:r w:rsidR="00BC67E9" w:rsidRPr="006867E4">
        <w:t xml:space="preserve">Wong, Simmons, </w:t>
      </w:r>
      <w:proofErr w:type="spellStart"/>
      <w:r w:rsidR="00BC67E9" w:rsidRPr="006867E4">
        <w:t>Herlihy</w:t>
      </w:r>
      <w:proofErr w:type="spellEnd"/>
      <w:r w:rsidR="00BC67E9">
        <w:t>,</w:t>
      </w:r>
      <w:r w:rsidR="00BC67E9" w:rsidRPr="006867E4">
        <w:t xml:space="preserve"> &amp; </w:t>
      </w:r>
      <w:proofErr w:type="spellStart"/>
      <w:r w:rsidR="00BC67E9">
        <w:t>Saleeba</w:t>
      </w:r>
      <w:proofErr w:type="spellEnd"/>
      <w:r w:rsidR="00BC67E9">
        <w:t xml:space="preserve">, </w:t>
      </w:r>
      <w:r w:rsidR="00BC67E9" w:rsidRPr="006867E4">
        <w:t>2013</w:t>
      </w:r>
      <w:r w:rsidR="00BC67E9">
        <w:t xml:space="preserve">, p. </w:t>
      </w:r>
      <w:r w:rsidR="00BC67E9">
        <w:rPr>
          <w:rStyle w:val="citationstartpage"/>
        </w:rPr>
        <w:t>597</w:t>
      </w:r>
      <w:r w:rsidR="00BC67E9" w:rsidRPr="006867E4">
        <w:t>)</w:t>
      </w:r>
      <w:r>
        <w:t xml:space="preserve">; </w:t>
      </w:r>
      <w:r w:rsidR="000F66BA">
        <w:t xml:space="preserve">improving and initiating programs and events to foster learning follow </w:t>
      </w:r>
      <w:r>
        <w:t xml:space="preserve">needs analysis. </w:t>
      </w:r>
      <w:r w:rsidR="009F1667" w:rsidRPr="009F1667">
        <w:t xml:space="preserve">Part of the aim of the 2013 UNESCO Institute for Lifelong Learning’s </w:t>
      </w:r>
      <w:r w:rsidR="007A026D" w:rsidRPr="009F1667">
        <w:t xml:space="preserve">International Conference on Learning Cities </w:t>
      </w:r>
      <w:r w:rsidR="009F1667" w:rsidRPr="009F1667">
        <w:t xml:space="preserve">was </w:t>
      </w:r>
      <w:r w:rsidR="007A026D" w:rsidRPr="009F1667">
        <w:t>to “create a dynamic international platform for cities to exchange ideas and good practices on effective approaches to building learning cities” (UNESCO, 2013</w:t>
      </w:r>
      <w:r w:rsidR="007A026D" w:rsidRPr="007A026D">
        <w:t xml:space="preserve">). </w:t>
      </w:r>
      <w:r>
        <w:t xml:space="preserve">Some Australian examples are described by </w:t>
      </w:r>
      <w:proofErr w:type="spellStart"/>
      <w:r>
        <w:t>Cavaye</w:t>
      </w:r>
      <w:proofErr w:type="spellEnd"/>
      <w:r>
        <w:t xml:space="preserve"> et al. (2013)</w:t>
      </w:r>
      <w:proofErr w:type="gramStart"/>
      <w:r>
        <w:t>,</w:t>
      </w:r>
      <w:proofErr w:type="gramEnd"/>
      <w:r>
        <w:t xml:space="preserve"> including many where local governme</w:t>
      </w:r>
      <w:r w:rsidR="00823B07">
        <w:t>nt has been a key player. C</w:t>
      </w:r>
      <w:r>
        <w:t>ommunities have adopted descriptors</w:t>
      </w:r>
      <w:r w:rsidR="007A026D">
        <w:t xml:space="preserve"> for themselves</w:t>
      </w:r>
      <w:r>
        <w:t xml:space="preserve"> such as “learning town”.</w:t>
      </w:r>
      <w:r w:rsidR="005D1344">
        <w:t xml:space="preserve"> Some have set up “learning hubs”, where facilities such as Internet access are available (e.g., </w:t>
      </w:r>
      <w:r w:rsidR="009F1667">
        <w:t>Warracknabeal</w:t>
      </w:r>
      <w:r w:rsidR="005C3F80">
        <w:t>’s</w:t>
      </w:r>
      <w:r w:rsidR="009F1667">
        <w:t xml:space="preserve"> </w:t>
      </w:r>
      <w:r w:rsidR="00907A3A" w:rsidRPr="00907A3A">
        <w:t>Community House</w:t>
      </w:r>
      <w:r w:rsidR="00907A3A">
        <w:t>, which covers learning, health, and counselling, as well as including an Internet café</w:t>
      </w:r>
      <w:r w:rsidR="005D1344">
        <w:t xml:space="preserve">: K. </w:t>
      </w:r>
      <w:proofErr w:type="spellStart"/>
      <w:r w:rsidR="005D1344">
        <w:t>Willsher</w:t>
      </w:r>
      <w:proofErr w:type="spellEnd"/>
      <w:r w:rsidR="005D1344">
        <w:t>,</w:t>
      </w:r>
      <w:r w:rsidR="00BC67E9">
        <w:t xml:space="preserve"> personal communications,</w:t>
      </w:r>
      <w:r w:rsidR="005D1344">
        <w:t xml:space="preserve"> April </w:t>
      </w:r>
      <w:r w:rsidR="00BC67E9">
        <w:t>15</w:t>
      </w:r>
      <w:r w:rsidR="00BE4015">
        <w:t xml:space="preserve"> </w:t>
      </w:r>
      <w:r w:rsidR="00BC67E9">
        <w:t>&amp;</w:t>
      </w:r>
      <w:r w:rsidR="00907A3A">
        <w:t xml:space="preserve"> September</w:t>
      </w:r>
      <w:r w:rsidR="00BC67E9">
        <w:t xml:space="preserve"> 11,</w:t>
      </w:r>
      <w:r w:rsidR="00907A3A">
        <w:t xml:space="preserve"> 2014</w:t>
      </w:r>
      <w:r w:rsidR="005D1344">
        <w:t>).</w:t>
      </w:r>
      <w:r w:rsidR="00C507A3">
        <w:t xml:space="preserve"> Moonee Valley</w:t>
      </w:r>
      <w:r w:rsidR="005C3F80">
        <w:t>, also</w:t>
      </w:r>
      <w:r w:rsidR="00C507A3">
        <w:t xml:space="preserve"> in Victoria</w:t>
      </w:r>
      <w:r w:rsidR="005C3F80">
        <w:t>,</w:t>
      </w:r>
      <w:r w:rsidR="00C507A3">
        <w:t xml:space="preserve"> provides other </w:t>
      </w:r>
      <w:r w:rsidR="005C3F80">
        <w:t xml:space="preserve">recent </w:t>
      </w:r>
      <w:r w:rsidR="00C507A3">
        <w:t xml:space="preserve">examples </w:t>
      </w:r>
      <w:r w:rsidR="00936FF4">
        <w:t>(City of Moonee Valley, 2012; 2013).</w:t>
      </w:r>
      <w:r w:rsidR="00753C6B">
        <w:t xml:space="preserve"> A South Australian small town provider of learning opportunities – </w:t>
      </w:r>
      <w:r w:rsidR="00823B07">
        <w:t>in this case</w:t>
      </w:r>
      <w:r w:rsidR="00753C6B">
        <w:t xml:space="preserve"> fostering the social inclusion of older people (and carers) </w:t>
      </w:r>
      <w:r w:rsidR="00823B07">
        <w:t xml:space="preserve">– </w:t>
      </w:r>
      <w:r w:rsidR="00753C6B">
        <w:t>is Goolwa’s Alexandrina Centre for Positive Ageing, which includes a range of workshops and classes in its program (</w:t>
      </w:r>
      <w:proofErr w:type="spellStart"/>
      <w:r w:rsidR="00887259">
        <w:t>Caggiano</w:t>
      </w:r>
      <w:proofErr w:type="spellEnd"/>
      <w:r w:rsidR="00887259">
        <w:t>,</w:t>
      </w:r>
      <w:r w:rsidR="00753C6B">
        <w:t xml:space="preserve"> 2014</w:t>
      </w:r>
      <w:r w:rsidR="00887259">
        <w:t>).</w:t>
      </w:r>
    </w:p>
    <w:p w:rsidR="0033707D" w:rsidRDefault="0033707D" w:rsidP="008740AF">
      <w:pPr>
        <w:jc w:val="both"/>
      </w:pPr>
    </w:p>
    <w:p w:rsidR="005D4A63" w:rsidRPr="00EE6489" w:rsidRDefault="007277CB" w:rsidP="0033707D">
      <w:pPr>
        <w:jc w:val="center"/>
        <w:rPr>
          <w:b/>
        </w:rPr>
      </w:pPr>
      <w:r w:rsidRPr="00D07E2A">
        <w:rPr>
          <w:b/>
        </w:rPr>
        <w:t>Research project:</w:t>
      </w:r>
      <w:r w:rsidRPr="0033707D">
        <w:rPr>
          <w:b/>
        </w:rPr>
        <w:t xml:space="preserve"> S</w:t>
      </w:r>
      <w:r w:rsidR="005D4A63" w:rsidRPr="00EE6489">
        <w:rPr>
          <w:b/>
        </w:rPr>
        <w:t>urvey of organisations</w:t>
      </w:r>
    </w:p>
    <w:p w:rsidR="00935F9A" w:rsidRDefault="004E4DC2" w:rsidP="008740AF">
      <w:pPr>
        <w:jc w:val="both"/>
      </w:pPr>
      <w:r>
        <w:t>There are many</w:t>
      </w:r>
      <w:r w:rsidRPr="004E4DC2">
        <w:t xml:space="preserve"> learning opportunities</w:t>
      </w:r>
      <w:r>
        <w:t xml:space="preserve"> for people of all ages</w:t>
      </w:r>
      <w:r w:rsidRPr="004E4DC2">
        <w:t xml:space="preserve"> In </w:t>
      </w:r>
      <w:r w:rsidR="00935F9A" w:rsidRPr="004E4DC2">
        <w:t>Whyalla</w:t>
      </w:r>
      <w:r w:rsidRPr="004E4DC2">
        <w:t>, a South Austral</w:t>
      </w:r>
      <w:r>
        <w:t xml:space="preserve">ian regional city of approximately 23000, including pre-schools and schools, both government and non-government, and a TAFESA campus, as well as the </w:t>
      </w:r>
      <w:proofErr w:type="spellStart"/>
      <w:r>
        <w:t>Uni</w:t>
      </w:r>
      <w:r w:rsidR="00C642F7">
        <w:t>S</w:t>
      </w:r>
      <w:r>
        <w:t>A</w:t>
      </w:r>
      <w:proofErr w:type="spellEnd"/>
      <w:r>
        <w:t xml:space="preserve"> campus already mentioned. The research </w:t>
      </w:r>
      <w:r>
        <w:lastRenderedPageBreak/>
        <w:t>described in this paper focuses on opportunities for learning by older residents outside of the formal tertiary offerings.</w:t>
      </w:r>
    </w:p>
    <w:p w:rsidR="00AF6E7B" w:rsidRDefault="00AF6E7B" w:rsidP="008740AF">
      <w:pPr>
        <w:jc w:val="both"/>
        <w:rPr>
          <w:i/>
        </w:rPr>
      </w:pPr>
      <w:r>
        <w:rPr>
          <w:i/>
        </w:rPr>
        <w:t>Aims</w:t>
      </w:r>
    </w:p>
    <w:p w:rsidR="00AF6E7B" w:rsidRPr="00AF6E7B" w:rsidRDefault="00AF6E7B" w:rsidP="008740AF">
      <w:pPr>
        <w:jc w:val="both"/>
      </w:pPr>
      <w:r>
        <w:t xml:space="preserve">While the original purpose of the survey was to identify areas of past, present and potential links between the local university campus and organisations catering to older citizens, including any interest by members in formal </w:t>
      </w:r>
      <w:r w:rsidRPr="00C23FF5">
        <w:t xml:space="preserve">study, </w:t>
      </w:r>
      <w:r w:rsidR="007F0C2F">
        <w:t>secondary analysis</w:t>
      </w:r>
      <w:r w:rsidR="007F0C2F" w:rsidRPr="00C23FF5">
        <w:t xml:space="preserve"> </w:t>
      </w:r>
      <w:r w:rsidRPr="00C23FF5">
        <w:t>also identif</w:t>
      </w:r>
      <w:r w:rsidR="007F0C2F">
        <w:t>ied</w:t>
      </w:r>
      <w:r w:rsidRPr="00C23FF5">
        <w:t xml:space="preserve"> a wide range of non-formal and informal learning activities that are part of the life of these groups.</w:t>
      </w:r>
    </w:p>
    <w:p w:rsidR="005D5633" w:rsidRPr="00EE6489" w:rsidRDefault="005D5633" w:rsidP="008740AF">
      <w:pPr>
        <w:jc w:val="both"/>
        <w:rPr>
          <w:i/>
        </w:rPr>
      </w:pPr>
      <w:r w:rsidRPr="00EE6489">
        <w:rPr>
          <w:i/>
        </w:rPr>
        <w:t>Methods</w:t>
      </w:r>
    </w:p>
    <w:p w:rsidR="00117DBB" w:rsidRDefault="005D5633" w:rsidP="00BE4015">
      <w:pPr>
        <w:jc w:val="both"/>
      </w:pPr>
      <w:r>
        <w:t>Following the granting of university human research ethics committee approval, eligible organisations were identified</w:t>
      </w:r>
      <w:r w:rsidR="00661F12">
        <w:t xml:space="preserve"> from</w:t>
      </w:r>
      <w:r w:rsidR="00CB503C" w:rsidRPr="00CB503C">
        <w:rPr>
          <w:i/>
        </w:rPr>
        <w:t xml:space="preserve"> The</w:t>
      </w:r>
      <w:r w:rsidR="00CB503C">
        <w:t xml:space="preserve"> </w:t>
      </w:r>
      <w:r w:rsidR="00661F12" w:rsidRPr="00CB503C">
        <w:rPr>
          <w:i/>
        </w:rPr>
        <w:t>Whyalla Guide</w:t>
      </w:r>
      <w:r w:rsidR="00661F12">
        <w:t xml:space="preserve"> </w:t>
      </w:r>
      <w:r w:rsidR="00CB503C">
        <w:t>(2014</w:t>
      </w:r>
      <w:r w:rsidR="00D5207E">
        <w:t>)</w:t>
      </w:r>
      <w:r w:rsidR="00560DEB">
        <w:t>,</w:t>
      </w:r>
      <w:r w:rsidR="00661F12">
        <w:t xml:space="preserve"> local knowledge possessed by the author and/or provided by networks both inside and outside </w:t>
      </w:r>
      <w:proofErr w:type="spellStart"/>
      <w:r w:rsidR="005C3F80">
        <w:t>UniSA</w:t>
      </w:r>
      <w:proofErr w:type="spellEnd"/>
      <w:r w:rsidR="00661F12">
        <w:t>,</w:t>
      </w:r>
      <w:r>
        <w:t xml:space="preserve"> and approached </w:t>
      </w:r>
      <w:r w:rsidR="00661F12">
        <w:t xml:space="preserve">(by telephone, e-mail or letter) </w:t>
      </w:r>
      <w:r>
        <w:t>for an indication of whether they would be interested in taking part in th</w:t>
      </w:r>
      <w:r w:rsidR="00117DBB">
        <w:t>is qualitative descriptiv</w:t>
      </w:r>
      <w:r>
        <w:t>e study.</w:t>
      </w:r>
      <w:r w:rsidR="00F7481C">
        <w:t xml:space="preserve"> </w:t>
      </w:r>
      <w:r w:rsidR="00CD0D39">
        <w:t>Qualitative approaches give the opportunity for gathering “</w:t>
      </w:r>
      <w:r w:rsidR="00CD0D39" w:rsidRPr="00182859">
        <w:t>culturally specific and contextually rich data</w:t>
      </w:r>
      <w:r w:rsidR="00CD0D39">
        <w:t>”</w:t>
      </w:r>
      <w:r w:rsidR="00CD0D39" w:rsidRPr="00182859">
        <w:t xml:space="preserve"> </w:t>
      </w:r>
      <w:r w:rsidR="00CD0D39">
        <w:t xml:space="preserve">(Mack, </w:t>
      </w:r>
      <w:proofErr w:type="spellStart"/>
      <w:r w:rsidR="00CD0D39" w:rsidRPr="00182859">
        <w:t>Woodsong</w:t>
      </w:r>
      <w:proofErr w:type="spellEnd"/>
      <w:r w:rsidR="00CD0D39">
        <w:t xml:space="preserve">, </w:t>
      </w:r>
      <w:r w:rsidR="00CD0D39" w:rsidRPr="00182859">
        <w:t>Macqueen</w:t>
      </w:r>
      <w:r w:rsidR="00CD0D39">
        <w:t>,</w:t>
      </w:r>
      <w:r w:rsidR="00CD0D39" w:rsidRPr="00182859">
        <w:t xml:space="preserve"> Guest</w:t>
      </w:r>
      <w:r w:rsidR="00CD0D39">
        <w:t>, &amp;</w:t>
      </w:r>
      <w:r w:rsidR="00CD0D39" w:rsidRPr="00182859">
        <w:t xml:space="preserve"> </w:t>
      </w:r>
      <w:proofErr w:type="spellStart"/>
      <w:r w:rsidR="00CD0D39" w:rsidRPr="00182859">
        <w:t>Namey</w:t>
      </w:r>
      <w:proofErr w:type="spellEnd"/>
      <w:r w:rsidR="00CD0D39">
        <w:t xml:space="preserve">, 2011, </w:t>
      </w:r>
      <w:r w:rsidR="00CD0D39" w:rsidRPr="00182859">
        <w:t>p.</w:t>
      </w:r>
      <w:r w:rsidR="00BE4015">
        <w:t xml:space="preserve"> </w:t>
      </w:r>
      <w:proofErr w:type="gramStart"/>
      <w:r w:rsidR="00CD0D39" w:rsidRPr="00182859">
        <w:t>vi</w:t>
      </w:r>
      <w:proofErr w:type="gramEnd"/>
      <w:r w:rsidR="00CD0D39">
        <w:t xml:space="preserve">). </w:t>
      </w:r>
      <w:r>
        <w:t>Approval of the organisational leadership was gained</w:t>
      </w:r>
      <w:r w:rsidR="00CB503C">
        <w:t xml:space="preserve"> </w:t>
      </w:r>
      <w:r w:rsidR="004D4BBE">
        <w:t>(</w:t>
      </w:r>
      <w:r w:rsidR="00CB503C">
        <w:t xml:space="preserve">via </w:t>
      </w:r>
      <w:r w:rsidR="004D4BBE">
        <w:t>an e-mail granting permission or the return of a tear-off slip from the letter of invitation, with which Reply Paid envelopes were supplied)</w:t>
      </w:r>
      <w:r>
        <w:t xml:space="preserve"> before approaching any individual members.</w:t>
      </w:r>
      <w:r w:rsidR="00EF2F6D">
        <w:t xml:space="preserve"> A project information sheet was supplied to all participants.</w:t>
      </w:r>
      <w:r w:rsidR="00BE4015">
        <w:t xml:space="preserve"> Booklets outlining </w:t>
      </w:r>
      <w:proofErr w:type="spellStart"/>
      <w:r w:rsidR="00BE4015">
        <w:t>UniSA</w:t>
      </w:r>
      <w:proofErr w:type="spellEnd"/>
      <w:r w:rsidR="00BE4015">
        <w:t xml:space="preserve"> Whyalla program offerings were provided.</w:t>
      </w:r>
    </w:p>
    <w:p w:rsidR="00BE4015" w:rsidRDefault="005D5633" w:rsidP="00BE4015">
      <w:pPr>
        <w:jc w:val="both"/>
      </w:pPr>
      <w:r>
        <w:t>Paper-based questionnaires were used for the survey</w:t>
      </w:r>
      <w:r w:rsidR="007F0C2F">
        <w:t>, considered adequate for the original purpose of gaining an overview of these organisations and university links</w:t>
      </w:r>
      <w:r>
        <w:t>.</w:t>
      </w:r>
      <w:r w:rsidR="00F7481C">
        <w:t xml:space="preserve"> </w:t>
      </w:r>
      <w:r>
        <w:t>Two types were distributed: one to be completed by the secretary or president or other leader</w:t>
      </w:r>
      <w:r w:rsidR="00603D02">
        <w:t xml:space="preserve"> and</w:t>
      </w:r>
      <w:r>
        <w:t xml:space="preserve"> </w:t>
      </w:r>
      <w:r w:rsidR="00603D02">
        <w:t>the other to be completed anonymously by individual members of the organisation</w:t>
      </w:r>
      <w:r w:rsidR="00603D02" w:rsidRPr="00BE4015">
        <w:t xml:space="preserve">. </w:t>
      </w:r>
      <w:r w:rsidR="00893288" w:rsidRPr="00BE4015">
        <w:t>Reply</w:t>
      </w:r>
      <w:r w:rsidR="00BE4015" w:rsidRPr="00BE4015">
        <w:t xml:space="preserve"> P</w:t>
      </w:r>
      <w:r w:rsidR="00893288" w:rsidRPr="00BE4015">
        <w:t>aid envelopes were made available.</w:t>
      </w:r>
    </w:p>
    <w:p w:rsidR="00893288" w:rsidRPr="00BE4015" w:rsidRDefault="005C3F80" w:rsidP="00BE4015">
      <w:pPr>
        <w:jc w:val="both"/>
      </w:pPr>
      <w:r>
        <w:t>O</w:t>
      </w:r>
      <w:r w:rsidR="005315D5" w:rsidRPr="00BE4015">
        <w:t xml:space="preserve">rganisational </w:t>
      </w:r>
      <w:r w:rsidR="00603D02" w:rsidRPr="00BE4015">
        <w:t>data provided by office</w:t>
      </w:r>
      <w:r w:rsidR="005315D5" w:rsidRPr="00BE4015">
        <w:t>-</w:t>
      </w:r>
      <w:r w:rsidR="00603D02" w:rsidRPr="00BE4015">
        <w:t>bearer</w:t>
      </w:r>
      <w:r w:rsidR="005315D5" w:rsidRPr="00BE4015">
        <w:t>s</w:t>
      </w:r>
      <w:r w:rsidR="00603D02" w:rsidRPr="00BE4015">
        <w:t xml:space="preserve"> are the focus of this paper. The first group of questions aimed to build a profile of the organisation</w:t>
      </w:r>
      <w:r w:rsidR="000F66BA">
        <w:t>:</w:t>
      </w:r>
      <w:r w:rsidR="00603D02" w:rsidRPr="00BE4015">
        <w:t xml:space="preserve"> name, aims, length of time operating in Whyalla, age range</w:t>
      </w:r>
      <w:r>
        <w:t>,</w:t>
      </w:r>
      <w:r w:rsidR="00603D02" w:rsidRPr="00BE4015">
        <w:t xml:space="preserve"> numbers of members/attendees, meeting frequency and average attendance</w:t>
      </w:r>
      <w:r w:rsidR="00BE4015">
        <w:t>,</w:t>
      </w:r>
      <w:r w:rsidR="00603D02" w:rsidRPr="00BE4015">
        <w:t xml:space="preserve"> and other information considered significant by the respondent.</w:t>
      </w:r>
      <w:r w:rsidR="005D5633" w:rsidRPr="00BE4015">
        <w:t xml:space="preserve"> </w:t>
      </w:r>
      <w:r w:rsidR="009953C3" w:rsidRPr="00BE4015">
        <w:t xml:space="preserve">The second section comprised questions about any past or existing links with </w:t>
      </w:r>
      <w:proofErr w:type="spellStart"/>
      <w:r w:rsidR="009953C3" w:rsidRPr="00BE4015">
        <w:t>UniSA</w:t>
      </w:r>
      <w:proofErr w:type="spellEnd"/>
      <w:r w:rsidR="009953C3" w:rsidRPr="00BE4015">
        <w:t xml:space="preserve"> (Whyalla):</w:t>
      </w:r>
    </w:p>
    <w:p w:rsidR="00C154BD" w:rsidRPr="00BE4015" w:rsidRDefault="009953C3" w:rsidP="00893288">
      <w:pPr>
        <w:pStyle w:val="ListParagraph"/>
        <w:numPr>
          <w:ilvl w:val="0"/>
          <w:numId w:val="11"/>
        </w:numPr>
        <w:spacing w:before="120"/>
        <w:ind w:left="360"/>
        <w:rPr>
          <w:rFonts w:asciiTheme="minorHAnsi" w:hAnsiTheme="minorHAnsi"/>
          <w:b/>
          <w:sz w:val="22"/>
          <w:szCs w:val="22"/>
        </w:rPr>
      </w:pPr>
      <w:r w:rsidRPr="00BE4015">
        <w:rPr>
          <w:rFonts w:asciiTheme="minorHAnsi" w:hAnsiTheme="minorHAnsi"/>
          <w:sz w:val="22"/>
          <w:szCs w:val="22"/>
        </w:rPr>
        <w:t xml:space="preserve">Has your organisation/group ever visited the university campus as part of your annual program? (Yes / No / Not applicable) If </w:t>
      </w:r>
      <w:proofErr w:type="gramStart"/>
      <w:r w:rsidRPr="00BE4015">
        <w:rPr>
          <w:rFonts w:asciiTheme="minorHAnsi" w:hAnsiTheme="minorHAnsi"/>
          <w:sz w:val="22"/>
          <w:szCs w:val="22"/>
        </w:rPr>
        <w:t>Yes</w:t>
      </w:r>
      <w:proofErr w:type="gramEnd"/>
      <w:r w:rsidRPr="00BE4015">
        <w:rPr>
          <w:rFonts w:asciiTheme="minorHAnsi" w:hAnsiTheme="minorHAnsi"/>
          <w:sz w:val="22"/>
          <w:szCs w:val="22"/>
        </w:rPr>
        <w:t>, what did you do there?</w:t>
      </w:r>
    </w:p>
    <w:p w:rsidR="0038791D" w:rsidRDefault="00C154BD" w:rsidP="00893288">
      <w:pPr>
        <w:pStyle w:val="ListParagraph"/>
        <w:numPr>
          <w:ilvl w:val="0"/>
          <w:numId w:val="11"/>
        </w:numPr>
        <w:spacing w:before="120" w:after="240"/>
        <w:ind w:left="360"/>
        <w:rPr>
          <w:rFonts w:asciiTheme="minorHAnsi" w:hAnsiTheme="minorHAnsi"/>
          <w:sz w:val="22"/>
          <w:szCs w:val="22"/>
        </w:rPr>
      </w:pPr>
      <w:r w:rsidRPr="00BE4015">
        <w:rPr>
          <w:rFonts w:asciiTheme="minorHAnsi" w:hAnsiTheme="minorHAnsi"/>
          <w:sz w:val="22"/>
          <w:szCs w:val="22"/>
        </w:rPr>
        <w:t xml:space="preserve">Have you ever had a visit from a </w:t>
      </w:r>
      <w:proofErr w:type="spellStart"/>
      <w:r w:rsidRPr="00BE4015">
        <w:rPr>
          <w:rFonts w:asciiTheme="minorHAnsi" w:hAnsiTheme="minorHAnsi"/>
          <w:sz w:val="22"/>
          <w:szCs w:val="22"/>
        </w:rPr>
        <w:t>UniSA</w:t>
      </w:r>
      <w:proofErr w:type="spellEnd"/>
      <w:r w:rsidRPr="00BE4015">
        <w:rPr>
          <w:rFonts w:asciiTheme="minorHAnsi" w:hAnsiTheme="minorHAnsi"/>
          <w:sz w:val="22"/>
          <w:szCs w:val="22"/>
        </w:rPr>
        <w:t xml:space="preserve"> speaker? (Yes / No / Not applicable) If </w:t>
      </w:r>
      <w:proofErr w:type="gramStart"/>
      <w:r w:rsidRPr="00BE4015">
        <w:rPr>
          <w:rFonts w:asciiTheme="minorHAnsi" w:hAnsiTheme="minorHAnsi"/>
          <w:sz w:val="22"/>
          <w:szCs w:val="22"/>
        </w:rPr>
        <w:t>Yes</w:t>
      </w:r>
      <w:proofErr w:type="gramEnd"/>
      <w:r w:rsidRPr="00BE4015">
        <w:rPr>
          <w:rFonts w:asciiTheme="minorHAnsi" w:hAnsiTheme="minorHAnsi"/>
          <w:sz w:val="22"/>
          <w:szCs w:val="22"/>
        </w:rPr>
        <w:t>, circle any that apply: staff member / student / individual / group On what topic?</w:t>
      </w:r>
    </w:p>
    <w:p w:rsidR="00C154BD" w:rsidRPr="00BE4015" w:rsidRDefault="00C154BD" w:rsidP="00893288">
      <w:pPr>
        <w:pStyle w:val="ListParagraph"/>
        <w:numPr>
          <w:ilvl w:val="0"/>
          <w:numId w:val="11"/>
        </w:numPr>
        <w:spacing w:before="120" w:after="240"/>
        <w:ind w:left="360"/>
        <w:rPr>
          <w:rFonts w:asciiTheme="minorHAnsi" w:hAnsiTheme="minorHAnsi"/>
          <w:sz w:val="22"/>
          <w:szCs w:val="22"/>
        </w:rPr>
      </w:pPr>
      <w:r w:rsidRPr="00BE4015">
        <w:rPr>
          <w:rFonts w:asciiTheme="minorHAnsi" w:hAnsiTheme="minorHAnsi"/>
          <w:sz w:val="22"/>
          <w:szCs w:val="22"/>
        </w:rPr>
        <w:t xml:space="preserve">Has your organisation/group ever taken part in a </w:t>
      </w:r>
      <w:proofErr w:type="spellStart"/>
      <w:r w:rsidRPr="00BE4015">
        <w:rPr>
          <w:rFonts w:asciiTheme="minorHAnsi" w:hAnsiTheme="minorHAnsi"/>
          <w:sz w:val="22"/>
          <w:szCs w:val="22"/>
        </w:rPr>
        <w:t>UniSA</w:t>
      </w:r>
      <w:proofErr w:type="spellEnd"/>
      <w:r w:rsidRPr="00BE4015">
        <w:rPr>
          <w:rFonts w:asciiTheme="minorHAnsi" w:hAnsiTheme="minorHAnsi"/>
          <w:sz w:val="22"/>
          <w:szCs w:val="22"/>
        </w:rPr>
        <w:t xml:space="preserve"> research project? (Yes / No / Don’t know)</w:t>
      </w:r>
    </w:p>
    <w:p w:rsidR="00661F12" w:rsidRPr="00BE4015" w:rsidRDefault="00C154BD" w:rsidP="00893288">
      <w:pPr>
        <w:spacing w:after="0"/>
        <w:jc w:val="both"/>
        <w:rPr>
          <w:rFonts w:ascii="Times New Roman" w:hAnsi="Times New Roman" w:cs="Times New Roman"/>
          <w:b/>
        </w:rPr>
      </w:pPr>
      <w:r w:rsidRPr="00BE4015">
        <w:t>The final section</w:t>
      </w:r>
      <w:r w:rsidR="00661F12" w:rsidRPr="00BE4015">
        <w:t xml:space="preserve"> asked about possible future links with </w:t>
      </w:r>
      <w:proofErr w:type="spellStart"/>
      <w:r w:rsidR="00661F12" w:rsidRPr="00BE4015">
        <w:t>UniSA</w:t>
      </w:r>
      <w:proofErr w:type="spellEnd"/>
      <w:r w:rsidR="00661F12" w:rsidRPr="00BE4015">
        <w:t xml:space="preserve"> in Whyalla:</w:t>
      </w:r>
    </w:p>
    <w:p w:rsidR="00C154BD" w:rsidRPr="00BE4015" w:rsidRDefault="00661F12" w:rsidP="00893288">
      <w:pPr>
        <w:pStyle w:val="ListParagraph"/>
        <w:numPr>
          <w:ilvl w:val="0"/>
          <w:numId w:val="11"/>
        </w:numPr>
        <w:ind w:left="360"/>
        <w:rPr>
          <w:rFonts w:asciiTheme="minorHAnsi" w:hAnsiTheme="minorHAnsi"/>
          <w:sz w:val="22"/>
          <w:szCs w:val="22"/>
        </w:rPr>
      </w:pPr>
      <w:r w:rsidRPr="00BE4015">
        <w:rPr>
          <w:rFonts w:asciiTheme="minorHAnsi" w:hAnsiTheme="minorHAnsi"/>
          <w:sz w:val="22"/>
          <w:szCs w:val="22"/>
        </w:rPr>
        <w:t xml:space="preserve">Does your organisation/group have needs that </w:t>
      </w:r>
      <w:proofErr w:type="spellStart"/>
      <w:r w:rsidRPr="00BE4015">
        <w:rPr>
          <w:rFonts w:asciiTheme="minorHAnsi" w:hAnsiTheme="minorHAnsi"/>
          <w:sz w:val="22"/>
          <w:szCs w:val="22"/>
        </w:rPr>
        <w:t>UniSA</w:t>
      </w:r>
      <w:proofErr w:type="spellEnd"/>
      <w:r w:rsidRPr="00BE4015">
        <w:rPr>
          <w:rFonts w:asciiTheme="minorHAnsi" w:hAnsiTheme="minorHAnsi"/>
          <w:sz w:val="22"/>
          <w:szCs w:val="22"/>
        </w:rPr>
        <w:t xml:space="preserve"> staff might be able to assist with? </w:t>
      </w:r>
      <w:r w:rsidR="00893288" w:rsidRPr="00BE4015">
        <w:rPr>
          <w:rFonts w:asciiTheme="minorHAnsi" w:hAnsiTheme="minorHAnsi"/>
          <w:sz w:val="22"/>
          <w:szCs w:val="22"/>
        </w:rPr>
        <w:br/>
      </w:r>
      <w:r w:rsidRPr="00BE4015">
        <w:rPr>
          <w:rFonts w:asciiTheme="minorHAnsi" w:hAnsiTheme="minorHAnsi"/>
          <w:sz w:val="22"/>
          <w:szCs w:val="22"/>
        </w:rPr>
        <w:t>(Yes / No). Please describe these needs.</w:t>
      </w:r>
    </w:p>
    <w:p w:rsidR="00C154BD" w:rsidRPr="00BE4015" w:rsidRDefault="00C154BD" w:rsidP="00893288">
      <w:pPr>
        <w:pStyle w:val="ListParagraph"/>
        <w:numPr>
          <w:ilvl w:val="0"/>
          <w:numId w:val="11"/>
        </w:numPr>
        <w:spacing w:before="120"/>
        <w:ind w:left="360"/>
        <w:rPr>
          <w:rFonts w:asciiTheme="minorHAnsi" w:hAnsiTheme="minorHAnsi"/>
          <w:sz w:val="22"/>
          <w:szCs w:val="22"/>
        </w:rPr>
      </w:pPr>
      <w:r w:rsidRPr="00BE4015">
        <w:rPr>
          <w:rFonts w:asciiTheme="minorHAnsi" w:hAnsiTheme="minorHAnsi"/>
          <w:sz w:val="22"/>
          <w:szCs w:val="22"/>
        </w:rPr>
        <w:t>Can you think of other ways in which the University could help your organisation/group?</w:t>
      </w:r>
      <w:r w:rsidR="00661F12" w:rsidRPr="00BE4015">
        <w:rPr>
          <w:rFonts w:asciiTheme="minorHAnsi" w:hAnsiTheme="minorHAnsi"/>
          <w:sz w:val="22"/>
          <w:szCs w:val="22"/>
        </w:rPr>
        <w:t xml:space="preserve"> </w:t>
      </w:r>
      <w:r w:rsidR="00893288" w:rsidRPr="00BE4015">
        <w:rPr>
          <w:rFonts w:asciiTheme="minorHAnsi" w:hAnsiTheme="minorHAnsi"/>
          <w:sz w:val="22"/>
          <w:szCs w:val="22"/>
        </w:rPr>
        <w:br/>
      </w:r>
      <w:r w:rsidR="00661F12" w:rsidRPr="00BE4015">
        <w:rPr>
          <w:rFonts w:asciiTheme="minorHAnsi" w:hAnsiTheme="minorHAnsi"/>
          <w:sz w:val="22"/>
          <w:szCs w:val="22"/>
        </w:rPr>
        <w:t>Please suggest some ways.</w:t>
      </w:r>
    </w:p>
    <w:p w:rsidR="00661F12" w:rsidRPr="00BE4015" w:rsidRDefault="00C154BD" w:rsidP="00893288">
      <w:pPr>
        <w:pStyle w:val="ListParagraph"/>
        <w:numPr>
          <w:ilvl w:val="0"/>
          <w:numId w:val="11"/>
        </w:numPr>
        <w:spacing w:before="120"/>
        <w:ind w:left="360"/>
        <w:rPr>
          <w:rFonts w:asciiTheme="minorHAnsi" w:hAnsiTheme="minorHAnsi"/>
          <w:sz w:val="22"/>
          <w:szCs w:val="22"/>
        </w:rPr>
      </w:pPr>
      <w:r w:rsidRPr="00BE4015">
        <w:rPr>
          <w:rFonts w:asciiTheme="minorHAnsi" w:hAnsiTheme="minorHAnsi"/>
          <w:sz w:val="22"/>
          <w:szCs w:val="22"/>
        </w:rPr>
        <w:t xml:space="preserve">Can you think of ways in which your organisation/group could help the University?  Please suggest some ways. If possible, mention which areas they could help most – </w:t>
      </w:r>
      <w:r w:rsidR="00893288" w:rsidRPr="00BE4015">
        <w:rPr>
          <w:rFonts w:asciiTheme="minorHAnsi" w:hAnsiTheme="minorHAnsi"/>
          <w:sz w:val="22"/>
          <w:szCs w:val="22"/>
        </w:rPr>
        <w:br/>
      </w:r>
      <w:r w:rsidRPr="00BE4015">
        <w:rPr>
          <w:rFonts w:asciiTheme="minorHAnsi" w:hAnsiTheme="minorHAnsi"/>
          <w:sz w:val="22"/>
          <w:szCs w:val="22"/>
        </w:rPr>
        <w:t>Business, Nursing, Social Work, Engineering, Foundation Studies (preparation for university).</w:t>
      </w:r>
    </w:p>
    <w:p w:rsidR="004F0281" w:rsidRDefault="004F0281" w:rsidP="0038791D">
      <w:pPr>
        <w:spacing w:before="240"/>
        <w:jc w:val="both"/>
      </w:pPr>
      <w:r>
        <w:lastRenderedPageBreak/>
        <w:t>The questionnaire targeting individual members of the organisations asked about</w:t>
      </w:r>
      <w:r w:rsidR="00DF1E58">
        <w:t xml:space="preserve"> any connections they had had with the campus (visiting library or café, attending open days or public seminars etc.) and whether family members had studied there. It also asked about respondents’</w:t>
      </w:r>
      <w:r>
        <w:t xml:space="preserve"> </w:t>
      </w:r>
      <w:r w:rsidR="00DF1E58">
        <w:t xml:space="preserve">possible interest </w:t>
      </w:r>
      <w:r>
        <w:t>in further formal education</w:t>
      </w:r>
      <w:r w:rsidR="00DF1E58">
        <w:t xml:space="preserve"> at the campus</w:t>
      </w:r>
      <w:r>
        <w:t>.</w:t>
      </w:r>
    </w:p>
    <w:p w:rsidR="005D5633" w:rsidRDefault="005D5633" w:rsidP="008740AF">
      <w:pPr>
        <w:jc w:val="both"/>
      </w:pPr>
      <w:r>
        <w:t xml:space="preserve">Questionnaire data were </w:t>
      </w:r>
      <w:r w:rsidR="00661F12">
        <w:t xml:space="preserve">collated, </w:t>
      </w:r>
      <w:r>
        <w:t xml:space="preserve">summarised </w:t>
      </w:r>
      <w:r w:rsidR="00661F12">
        <w:t>using a table for closed questions in the organisational profile section</w:t>
      </w:r>
      <w:r w:rsidR="005315D5">
        <w:t xml:space="preserve">, </w:t>
      </w:r>
      <w:r w:rsidR="00117DBB">
        <w:t xml:space="preserve">and </w:t>
      </w:r>
      <w:r w:rsidR="005822FA">
        <w:t>responses to the open-ended questions</w:t>
      </w:r>
      <w:r w:rsidR="00893288" w:rsidRPr="00893288">
        <w:t xml:space="preserve"> </w:t>
      </w:r>
      <w:r w:rsidR="0038791D">
        <w:t xml:space="preserve">were </w:t>
      </w:r>
      <w:r w:rsidR="00893288">
        <w:t>analysed. I</w:t>
      </w:r>
      <w:r w:rsidR="005822FA">
        <w:t xml:space="preserve">n </w:t>
      </w:r>
      <w:r w:rsidR="002D29AE">
        <w:t>general</w:t>
      </w:r>
      <w:r w:rsidR="00893288">
        <w:t>,</w:t>
      </w:r>
      <w:r w:rsidR="005822FA">
        <w:t xml:space="preserve"> the questions themselves</w:t>
      </w:r>
      <w:r w:rsidR="002D29AE" w:rsidRPr="002D29AE">
        <w:t xml:space="preserve"> </w:t>
      </w:r>
      <w:r w:rsidR="002D29AE">
        <w:t>determined the categories.</w:t>
      </w:r>
      <w:r>
        <w:t xml:space="preserve"> </w:t>
      </w:r>
      <w:r w:rsidR="002D29AE">
        <w:t xml:space="preserve">With the small numbers of organisations involved, it was possible to extract information manually. </w:t>
      </w:r>
      <w:r w:rsidR="00117DBB">
        <w:t xml:space="preserve">Few </w:t>
      </w:r>
      <w:r w:rsidR="00CD0D39">
        <w:t>responses</w:t>
      </w:r>
      <w:r w:rsidR="00117DBB">
        <w:t xml:space="preserve"> were received regarding possible future mutual assistance. </w:t>
      </w:r>
      <w:r w:rsidR="002D29AE">
        <w:t>(Even in the individual</w:t>
      </w:r>
      <w:r w:rsidR="00117DBB">
        <w:t xml:space="preserve"> members’</w:t>
      </w:r>
      <w:r w:rsidR="002D29AE">
        <w:t xml:space="preserve"> </w:t>
      </w:r>
      <w:r w:rsidR="00117DBB">
        <w:t>survey</w:t>
      </w:r>
      <w:r w:rsidR="002D29AE">
        <w:t>, although 66 people participated, not all responded to every open question.)</w:t>
      </w:r>
    </w:p>
    <w:p w:rsidR="00223364" w:rsidRDefault="00223364" w:rsidP="008740AF">
      <w:pPr>
        <w:jc w:val="both"/>
      </w:pPr>
      <w:r>
        <w:t>Supplementary details were drawn from publicly available community information sources.</w:t>
      </w:r>
    </w:p>
    <w:p w:rsidR="005D5633" w:rsidRPr="00EE6489" w:rsidRDefault="005D5633" w:rsidP="008740AF">
      <w:pPr>
        <w:jc w:val="both"/>
        <w:rPr>
          <w:i/>
        </w:rPr>
      </w:pPr>
      <w:r w:rsidRPr="00EE6489">
        <w:rPr>
          <w:i/>
        </w:rPr>
        <w:t>Major findings</w:t>
      </w:r>
    </w:p>
    <w:p w:rsidR="00866F2C" w:rsidRDefault="00866F2C" w:rsidP="008740AF">
      <w:pPr>
        <w:jc w:val="both"/>
      </w:pPr>
      <w:r>
        <w:t>Findings relating to individual group members</w:t>
      </w:r>
      <w:r w:rsidR="00B14D7A">
        <w:t>’</w:t>
      </w:r>
      <w:r>
        <w:t xml:space="preserve"> </w:t>
      </w:r>
      <w:proofErr w:type="gramStart"/>
      <w:r>
        <w:t>interest in further formal education have</w:t>
      </w:r>
      <w:proofErr w:type="gramEnd"/>
      <w:r>
        <w:t xml:space="preserve"> been described earlier (</w:t>
      </w:r>
      <w:r w:rsidR="002F1239">
        <w:t>Ellis</w:t>
      </w:r>
      <w:r>
        <w:t xml:space="preserve">, </w:t>
      </w:r>
      <w:r w:rsidRPr="00DF1E58">
        <w:t>2013</w:t>
      </w:r>
      <w:r w:rsidR="00DF1E58">
        <w:t>a</w:t>
      </w:r>
      <w:r>
        <w:t>).</w:t>
      </w:r>
      <w:r w:rsidR="00F7481C">
        <w:t xml:space="preserve"> </w:t>
      </w:r>
      <w:r w:rsidR="00F81E4F">
        <w:t>These include</w:t>
      </w:r>
      <w:r w:rsidR="00394B3B">
        <w:t xml:space="preserve"> minimal interest in undertaking a whole university program (only 4 out of 66), but more (15) were interested in </w:t>
      </w:r>
      <w:r w:rsidR="005C3F80">
        <w:t xml:space="preserve">possibly </w:t>
      </w:r>
      <w:r w:rsidR="00394B3B">
        <w:t>taking a course. Main motivations for possible study were interest and intellectual stimulation, while the most commonly identified discouraging factor was lack of time,</w:t>
      </w:r>
      <w:r w:rsidR="0038791D">
        <w:t xml:space="preserve"> followed by</w:t>
      </w:r>
      <w:r w:rsidR="00394B3B">
        <w:t xml:space="preserve"> cost, age, health, commitments, wanting to do other things such as travel, and transport. </w:t>
      </w:r>
      <w:r>
        <w:t>Here the learning opportunities provided by the surveyed groups are considered and the possibilities of links with the local university campus.</w:t>
      </w:r>
    </w:p>
    <w:p w:rsidR="00B856A7" w:rsidRDefault="00364092" w:rsidP="008740AF">
      <w:pPr>
        <w:jc w:val="both"/>
      </w:pPr>
      <w:r>
        <w:t>Twenty-one community groups</w:t>
      </w:r>
      <w:r w:rsidR="00C62F23">
        <w:t xml:space="preserve"> or organisations were approached concerning their willingness to participate and allow questionnaires to be distributed to their members. Four declined; one returned responses from individuals, but not from a leader. </w:t>
      </w:r>
      <w:r w:rsidR="0038791D">
        <w:t>O</w:t>
      </w:r>
      <w:r w:rsidR="00C62F23">
        <w:t xml:space="preserve">ne individual from a group not contacted who </w:t>
      </w:r>
      <w:r w:rsidR="0038791D">
        <w:t xml:space="preserve">had </w:t>
      </w:r>
      <w:r w:rsidR="00C62F23">
        <w:t xml:space="preserve">heard about the survey </w:t>
      </w:r>
      <w:r w:rsidR="0038791D">
        <w:t xml:space="preserve">also </w:t>
      </w:r>
      <w:r w:rsidR="00C62F23">
        <w:t>wanted to express his view</w:t>
      </w:r>
      <w:r w:rsidR="00806660">
        <w:t>s</w:t>
      </w:r>
      <w:r w:rsidR="00C62F23">
        <w:t>. Fifteen groups</w:t>
      </w:r>
      <w:r w:rsidR="00806660">
        <w:t xml:space="preserve"> (out of 17 that had given permission for involvement)</w:t>
      </w:r>
      <w:r w:rsidR="00C62F23">
        <w:t>, including service clubs, craft groups, senior citizens’ and retirees’ organisations, community welfare volunteers, a sporting group, and a heritage group, returned a response from an office-bearer or similar with knowledge of group numbers etc.</w:t>
      </w:r>
      <w:r w:rsidR="00F7481C">
        <w:t xml:space="preserve"> </w:t>
      </w:r>
      <w:r w:rsidR="00380C41">
        <w:t>The Appendix</w:t>
      </w:r>
      <w:r w:rsidR="00B1053B">
        <w:t xml:space="preserve"> provides a profile of these groups.</w:t>
      </w:r>
      <w:r>
        <w:t xml:space="preserve"> (Individual responses were also submitted by members of another group</w:t>
      </w:r>
      <w:r w:rsidR="005315D5">
        <w:t xml:space="preserve">, </w:t>
      </w:r>
      <w:r w:rsidR="005C3F80">
        <w:t xml:space="preserve">but </w:t>
      </w:r>
      <w:r w:rsidR="005315D5">
        <w:t xml:space="preserve">not included </w:t>
      </w:r>
      <w:r w:rsidR="0038791D">
        <w:t xml:space="preserve">in the summary table </w:t>
      </w:r>
      <w:r w:rsidR="005315D5">
        <w:t>as no office-bearer questionnaire</w:t>
      </w:r>
      <w:r w:rsidR="0038791D">
        <w:t xml:space="preserve"> was</w:t>
      </w:r>
      <w:r w:rsidR="005315D5">
        <w:t xml:space="preserve"> returned</w:t>
      </w:r>
      <w:r>
        <w:t>.)</w:t>
      </w:r>
    </w:p>
    <w:p w:rsidR="00B1053B" w:rsidRPr="00E7128E" w:rsidRDefault="00B1053B" w:rsidP="008740AF">
      <w:pPr>
        <w:jc w:val="both"/>
      </w:pPr>
      <w:r>
        <w:t xml:space="preserve">In addition, group </w:t>
      </w:r>
      <w:r w:rsidR="0038791D">
        <w:t xml:space="preserve">responses </w:t>
      </w:r>
      <w:r>
        <w:t>to questions about any involvement with the university campus</w:t>
      </w:r>
      <w:r w:rsidR="0038791D">
        <w:t xml:space="preserve"> comprised:</w:t>
      </w:r>
      <w:r>
        <w:t xml:space="preserve"> through visits there (only one, for a grant workshop), visits from a university speaker (one), </w:t>
      </w:r>
      <w:r w:rsidR="0038791D">
        <w:t xml:space="preserve">and </w:t>
      </w:r>
      <w:r>
        <w:t xml:space="preserve">participation in </w:t>
      </w:r>
      <w:r w:rsidR="0063619D">
        <w:t>a university research project (</w:t>
      </w:r>
      <w:r>
        <w:t xml:space="preserve">one, </w:t>
      </w:r>
      <w:r w:rsidR="0063619D">
        <w:t>and</w:t>
      </w:r>
      <w:r>
        <w:t xml:space="preserve"> individual members</w:t>
      </w:r>
      <w:r w:rsidR="0063619D">
        <w:t xml:space="preserve"> of some other groups)</w:t>
      </w:r>
      <w:r w:rsidR="0038791D">
        <w:t>.</w:t>
      </w:r>
      <w:r>
        <w:t xml:space="preserve"> </w:t>
      </w:r>
      <w:r w:rsidR="00CA747A">
        <w:t>(</w:t>
      </w:r>
      <w:r w:rsidR="00385502">
        <w:t>Some i</w:t>
      </w:r>
      <w:r w:rsidR="00CA747A">
        <w:t xml:space="preserve">ndividual responses had also mentioned attending some public lectures, community forums etc., as well as </w:t>
      </w:r>
      <w:r w:rsidR="00385502">
        <w:t xml:space="preserve">involvement in </w:t>
      </w:r>
      <w:r w:rsidR="00CA747A">
        <w:t xml:space="preserve">U3A.) </w:t>
      </w:r>
      <w:r w:rsidR="0038791D">
        <w:t xml:space="preserve">A request for </w:t>
      </w:r>
      <w:r>
        <w:t xml:space="preserve">suggestions concerning possible future links with </w:t>
      </w:r>
      <w:proofErr w:type="spellStart"/>
      <w:r w:rsidR="0038791D">
        <w:t>UniSA</w:t>
      </w:r>
      <w:proofErr w:type="spellEnd"/>
      <w:r>
        <w:t xml:space="preserve"> or ways in which </w:t>
      </w:r>
      <w:proofErr w:type="spellStart"/>
      <w:r w:rsidR="0038791D">
        <w:t>UniSA</w:t>
      </w:r>
      <w:proofErr w:type="spellEnd"/>
      <w:r>
        <w:t xml:space="preserve"> could assist the organisation/group, and vice </w:t>
      </w:r>
      <w:r w:rsidRPr="00821E18">
        <w:t>versa</w:t>
      </w:r>
      <w:r w:rsidR="00821E18">
        <w:t>,</w:t>
      </w:r>
      <w:r w:rsidR="0038791D" w:rsidRPr="00821E18">
        <w:t xml:space="preserve"> attracted few replies</w:t>
      </w:r>
      <w:r w:rsidRPr="00821E18">
        <w:t>.</w:t>
      </w:r>
      <w:r w:rsidR="00821E18">
        <w:t xml:space="preserve"> These included provision of guest speakers (by </w:t>
      </w:r>
      <w:proofErr w:type="spellStart"/>
      <w:r w:rsidR="00821E18">
        <w:t>UniSA</w:t>
      </w:r>
      <w:proofErr w:type="spellEnd"/>
      <w:r w:rsidR="00821E18">
        <w:t xml:space="preserve"> and by the group), possible mentoring of students by retired professionals, and</w:t>
      </w:r>
      <w:r w:rsidR="00821E18" w:rsidRPr="00821E18">
        <w:t xml:space="preserve"> </w:t>
      </w:r>
      <w:proofErr w:type="spellStart"/>
      <w:r w:rsidR="00821E18">
        <w:t>UniSA</w:t>
      </w:r>
      <w:proofErr w:type="spellEnd"/>
      <w:r w:rsidR="00821E18">
        <w:t xml:space="preserve"> assistance with health and ageing issues and grant applications. There was a request for more notification by </w:t>
      </w:r>
      <w:proofErr w:type="spellStart"/>
      <w:r w:rsidR="00821E18">
        <w:t>UniSA</w:t>
      </w:r>
      <w:proofErr w:type="spellEnd"/>
      <w:r w:rsidR="00821E18">
        <w:t xml:space="preserve"> of events that group members could attend.</w:t>
      </w:r>
    </w:p>
    <w:p w:rsidR="005D5633" w:rsidRDefault="005D5633" w:rsidP="008740AF">
      <w:pPr>
        <w:jc w:val="both"/>
      </w:pPr>
      <w:r>
        <w:t xml:space="preserve">The research process revealed a lack of awareness by many local residents of what the university offered locally, </w:t>
      </w:r>
      <w:r w:rsidR="001F7439">
        <w:t>but</w:t>
      </w:r>
      <w:r>
        <w:t xml:space="preserve"> also provided some </w:t>
      </w:r>
      <w:r w:rsidR="0038791D">
        <w:t xml:space="preserve">opportunity to raise the </w:t>
      </w:r>
      <w:r>
        <w:t xml:space="preserve">awareness </w:t>
      </w:r>
      <w:r w:rsidR="0038791D">
        <w:t xml:space="preserve">of </w:t>
      </w:r>
      <w:r>
        <w:t>those involved in the survey</w:t>
      </w:r>
      <w:r w:rsidR="00364092">
        <w:t xml:space="preserve">, not only of programs offered but also possible opportunities for cooperation with </w:t>
      </w:r>
      <w:r w:rsidR="00364092">
        <w:lastRenderedPageBreak/>
        <w:t xml:space="preserve">educational institutions such as </w:t>
      </w:r>
      <w:proofErr w:type="spellStart"/>
      <w:r w:rsidR="0038791D">
        <w:t>UniSA</w:t>
      </w:r>
      <w:proofErr w:type="spellEnd"/>
      <w:r w:rsidR="00364092">
        <w:t>. It also amassed</w:t>
      </w:r>
      <w:r>
        <w:t xml:space="preserve"> information about the activities and memberships of the organisations consulted – useful for future university engagements, and also indicating any needs or opportunities for further research that would be of benefit to this age group.</w:t>
      </w:r>
      <w:r w:rsidR="00F7481C">
        <w:t xml:space="preserve"> </w:t>
      </w:r>
      <w:r w:rsidR="00364092">
        <w:t xml:space="preserve">For the purposes of this paper, however, it is the overview of </w:t>
      </w:r>
      <w:r w:rsidR="00364092" w:rsidRPr="00364092">
        <w:t xml:space="preserve">informal and non-formal learning </w:t>
      </w:r>
      <w:r w:rsidR="00364092">
        <w:t>activities that are of interest</w:t>
      </w:r>
      <w:r w:rsidR="003103D5">
        <w:t>.</w:t>
      </w:r>
    </w:p>
    <w:p w:rsidR="0056750F" w:rsidRDefault="0056750F" w:rsidP="008740AF">
      <w:pPr>
        <w:jc w:val="both"/>
      </w:pPr>
      <w:r>
        <w:t>Th</w:t>
      </w:r>
      <w:r w:rsidR="00F336EC">
        <w:t>is</w:t>
      </w:r>
      <w:r>
        <w:t xml:space="preserve"> survey of groups does not pretend to be exhaustive – there are numerous other groups/organisations within Whyalla whose membership includes, in some cases predominantly, people of retirement age – church fellowship groups, including craft groups</w:t>
      </w:r>
      <w:r w:rsidR="00996E02">
        <w:t xml:space="preserve"> and study groups</w:t>
      </w:r>
      <w:r>
        <w:t>, other sporting groups (</w:t>
      </w:r>
      <w:r w:rsidR="00942FAB">
        <w:t xml:space="preserve">e.g. </w:t>
      </w:r>
      <w:r>
        <w:t>croquet</w:t>
      </w:r>
      <w:r w:rsidR="00CA747A">
        <w:t>, indoor bowls</w:t>
      </w:r>
      <w:r>
        <w:t xml:space="preserve">), other groups connected with the </w:t>
      </w:r>
      <w:proofErr w:type="spellStart"/>
      <w:r>
        <w:t>Tanderra</w:t>
      </w:r>
      <w:proofErr w:type="spellEnd"/>
      <w:r>
        <w:t xml:space="preserve"> Craft Village</w:t>
      </w:r>
      <w:r w:rsidR="00942FAB">
        <w:t xml:space="preserve"> (</w:t>
      </w:r>
      <w:r w:rsidR="002B2462">
        <w:t xml:space="preserve">e.g. </w:t>
      </w:r>
      <w:r w:rsidR="00942FAB">
        <w:t xml:space="preserve">woodworking, </w:t>
      </w:r>
      <w:r w:rsidR="002B2462">
        <w:t>machine</w:t>
      </w:r>
      <w:r w:rsidR="00CA747A">
        <w:t>-</w:t>
      </w:r>
      <w:r w:rsidR="002B2462">
        <w:t>knitting, quilting</w:t>
      </w:r>
      <w:r w:rsidR="002D54ED">
        <w:t>)</w:t>
      </w:r>
      <w:r>
        <w:t xml:space="preserve"> other volunteer organisations,</w:t>
      </w:r>
      <w:r w:rsidR="00B1053B">
        <w:t xml:space="preserve"> returned services </w:t>
      </w:r>
      <w:r w:rsidR="00996E02">
        <w:t>groups</w:t>
      </w:r>
      <w:r w:rsidR="00B1053B">
        <w:t xml:space="preserve">, </w:t>
      </w:r>
      <w:r w:rsidR="00942FAB">
        <w:t xml:space="preserve">environmental interest groups, </w:t>
      </w:r>
      <w:r w:rsidR="00577BF0">
        <w:t>support groups (e.</w:t>
      </w:r>
      <w:r w:rsidR="00577BF0" w:rsidRPr="00CB58B3">
        <w:t xml:space="preserve">g. </w:t>
      </w:r>
      <w:r w:rsidR="00CB58B3" w:rsidRPr="00CB58B3">
        <w:t xml:space="preserve">Whyalla </w:t>
      </w:r>
      <w:r w:rsidR="00577BF0" w:rsidRPr="00CB58B3">
        <w:t>Pink Spirits, supporting breast cancer survivors; Heartbeat</w:t>
      </w:r>
      <w:r w:rsidR="00CB58B3" w:rsidRPr="00CB58B3">
        <w:t xml:space="preserve"> Whyalla</w:t>
      </w:r>
      <w:r w:rsidR="00577BF0" w:rsidRPr="00CB58B3">
        <w:t xml:space="preserve">, </w:t>
      </w:r>
      <w:r w:rsidR="00CB58B3" w:rsidRPr="00CB58B3">
        <w:t xml:space="preserve">supporting and </w:t>
      </w:r>
      <w:r w:rsidR="00577BF0" w:rsidRPr="00CB58B3">
        <w:t>raising money for</w:t>
      </w:r>
      <w:r w:rsidR="00577BF0">
        <w:t xml:space="preserve"> </w:t>
      </w:r>
      <w:r w:rsidR="00CB58B3">
        <w:t>cardiac patients and their families</w:t>
      </w:r>
      <w:r w:rsidR="00BE782B">
        <w:t>;</w:t>
      </w:r>
      <w:r w:rsidR="00577BF0">
        <w:t xml:space="preserve"> </w:t>
      </w:r>
      <w:r w:rsidR="001F7439">
        <w:t xml:space="preserve">and </w:t>
      </w:r>
      <w:r w:rsidR="00B1053B">
        <w:t>more</w:t>
      </w:r>
      <w:r w:rsidR="001F7439">
        <w:t>)</w:t>
      </w:r>
      <w:r w:rsidR="001E22E3">
        <w:t>.</w:t>
      </w:r>
      <w:r w:rsidR="00327E05">
        <w:t xml:space="preserve"> A writer’s group, which ha</w:t>
      </w:r>
      <w:r w:rsidR="00F81E4F">
        <w:t>d</w:t>
      </w:r>
      <w:r w:rsidR="00327E05">
        <w:t xml:space="preserve"> been in recess for some time, </w:t>
      </w:r>
      <w:r w:rsidR="00F81E4F">
        <w:t>has recently been revived</w:t>
      </w:r>
      <w:r w:rsidR="00327E05">
        <w:t>.</w:t>
      </w:r>
    </w:p>
    <w:p w:rsidR="0056750F" w:rsidRDefault="00942FAB" w:rsidP="008740AF">
      <w:pPr>
        <w:jc w:val="both"/>
      </w:pPr>
      <w:r>
        <w:t>I</w:t>
      </w:r>
      <w:r w:rsidR="0056750F">
        <w:t>nformation about the acti</w:t>
      </w:r>
      <w:r>
        <w:t xml:space="preserve">vities of other organisations </w:t>
      </w:r>
      <w:r w:rsidR="002D54ED">
        <w:t>i</w:t>
      </w:r>
      <w:r w:rsidR="0056750F">
        <w:t xml:space="preserve">s available from </w:t>
      </w:r>
      <w:r w:rsidR="0056750F" w:rsidRPr="00A333BC">
        <w:rPr>
          <w:i/>
        </w:rPr>
        <w:t xml:space="preserve">The </w:t>
      </w:r>
      <w:r w:rsidR="0056750F" w:rsidRPr="00453E9A">
        <w:rPr>
          <w:i/>
        </w:rPr>
        <w:t>Whyalla Guide</w:t>
      </w:r>
      <w:r w:rsidR="0056750F" w:rsidRPr="00A333BC">
        <w:rPr>
          <w:i/>
        </w:rPr>
        <w:t xml:space="preserve"> </w:t>
      </w:r>
      <w:r w:rsidR="0056750F" w:rsidRPr="00A333BC">
        <w:t>(2014)</w:t>
      </w:r>
      <w:r w:rsidR="00CA747A">
        <w:t xml:space="preserve"> (produced annually and delivered to households)</w:t>
      </w:r>
      <w:r w:rsidR="0056750F" w:rsidRPr="00A333BC">
        <w:t xml:space="preserve"> and the </w:t>
      </w:r>
      <w:r w:rsidR="00DD7467">
        <w:t>C</w:t>
      </w:r>
      <w:r w:rsidR="0056750F" w:rsidRPr="00A333BC">
        <w:t>ouncil Internet sites (City of Whyalla, 2014).</w:t>
      </w:r>
      <w:r w:rsidR="00782BD3">
        <w:t xml:space="preserve"> Some of the types of learning </w:t>
      </w:r>
      <w:r w:rsidR="00CA747A">
        <w:t>identifiable</w:t>
      </w:r>
      <w:r w:rsidR="00BE782B">
        <w:t>, with considerable overlap,</w:t>
      </w:r>
      <w:r w:rsidR="00782BD3">
        <w:t xml:space="preserve"> </w:t>
      </w:r>
      <w:r w:rsidR="00BE782B">
        <w:t xml:space="preserve">in both the surveyed organisations and others, </w:t>
      </w:r>
      <w:r w:rsidR="00782BD3">
        <w:t>are:</w:t>
      </w:r>
    </w:p>
    <w:p w:rsidR="001E22E3" w:rsidRPr="00782BD3" w:rsidRDefault="00996E02" w:rsidP="008740AF">
      <w:pPr>
        <w:pStyle w:val="ListParagraph"/>
        <w:numPr>
          <w:ilvl w:val="0"/>
          <w:numId w:val="10"/>
        </w:numPr>
        <w:jc w:val="both"/>
        <w:rPr>
          <w:rFonts w:asciiTheme="minorHAnsi" w:hAnsiTheme="minorHAnsi"/>
          <w:sz w:val="22"/>
          <w:szCs w:val="22"/>
        </w:rPr>
      </w:pPr>
      <w:r w:rsidRPr="00782BD3">
        <w:rPr>
          <w:rFonts w:asciiTheme="minorHAnsi" w:hAnsiTheme="minorHAnsi"/>
          <w:sz w:val="22"/>
          <w:szCs w:val="22"/>
        </w:rPr>
        <w:t>Learning s</w:t>
      </w:r>
      <w:r w:rsidR="001E22E3" w:rsidRPr="00782BD3">
        <w:rPr>
          <w:rFonts w:asciiTheme="minorHAnsi" w:hAnsiTheme="minorHAnsi"/>
          <w:sz w:val="22"/>
          <w:szCs w:val="22"/>
        </w:rPr>
        <w:t>kills – sports, crafts, gardening</w:t>
      </w:r>
      <w:r w:rsidRPr="00782BD3">
        <w:rPr>
          <w:rFonts w:asciiTheme="minorHAnsi" w:hAnsiTheme="minorHAnsi"/>
          <w:sz w:val="22"/>
          <w:szCs w:val="22"/>
        </w:rPr>
        <w:t>, woodworking</w:t>
      </w:r>
      <w:r w:rsidR="00787771">
        <w:rPr>
          <w:rFonts w:asciiTheme="minorHAnsi" w:hAnsiTheme="minorHAnsi"/>
          <w:sz w:val="22"/>
          <w:szCs w:val="22"/>
        </w:rPr>
        <w:t>, computer literacy</w:t>
      </w:r>
    </w:p>
    <w:p w:rsidR="001E22E3" w:rsidRPr="00782BD3" w:rsidRDefault="001E22E3" w:rsidP="008740AF">
      <w:pPr>
        <w:pStyle w:val="ListParagraph"/>
        <w:numPr>
          <w:ilvl w:val="0"/>
          <w:numId w:val="10"/>
        </w:numPr>
        <w:jc w:val="both"/>
        <w:rPr>
          <w:rFonts w:asciiTheme="minorHAnsi" w:hAnsiTheme="minorHAnsi"/>
          <w:sz w:val="22"/>
          <w:szCs w:val="22"/>
        </w:rPr>
      </w:pPr>
      <w:r w:rsidRPr="00782BD3">
        <w:rPr>
          <w:rFonts w:asciiTheme="minorHAnsi" w:hAnsiTheme="minorHAnsi"/>
          <w:sz w:val="22"/>
          <w:szCs w:val="22"/>
        </w:rPr>
        <w:t>Learning through serving others</w:t>
      </w:r>
      <w:r w:rsidR="00996E02" w:rsidRPr="00782BD3">
        <w:rPr>
          <w:rFonts w:asciiTheme="minorHAnsi" w:hAnsiTheme="minorHAnsi"/>
          <w:sz w:val="22"/>
          <w:szCs w:val="22"/>
        </w:rPr>
        <w:t xml:space="preserve"> – </w:t>
      </w:r>
      <w:r w:rsidR="00BE782B">
        <w:rPr>
          <w:rFonts w:asciiTheme="minorHAnsi" w:hAnsiTheme="minorHAnsi"/>
          <w:sz w:val="22"/>
          <w:szCs w:val="22"/>
        </w:rPr>
        <w:t xml:space="preserve">e.g. </w:t>
      </w:r>
      <w:r w:rsidR="00996E02" w:rsidRPr="00782BD3">
        <w:rPr>
          <w:rFonts w:asciiTheme="minorHAnsi" w:hAnsiTheme="minorHAnsi"/>
          <w:sz w:val="22"/>
          <w:szCs w:val="22"/>
        </w:rPr>
        <w:t>Lifeline counselling</w:t>
      </w:r>
      <w:r w:rsidR="009730A3" w:rsidRPr="00782BD3">
        <w:rPr>
          <w:rFonts w:asciiTheme="minorHAnsi" w:hAnsiTheme="minorHAnsi"/>
          <w:sz w:val="22"/>
          <w:szCs w:val="22"/>
        </w:rPr>
        <w:t xml:space="preserve"> and shop</w:t>
      </w:r>
      <w:r w:rsidR="00996E02" w:rsidRPr="00782BD3">
        <w:rPr>
          <w:rFonts w:asciiTheme="minorHAnsi" w:hAnsiTheme="minorHAnsi"/>
          <w:sz w:val="22"/>
          <w:szCs w:val="22"/>
        </w:rPr>
        <w:t xml:space="preserve">, St John Volunteers, Royal Flying Doctor Service </w:t>
      </w:r>
      <w:r w:rsidR="009730A3" w:rsidRPr="00782BD3">
        <w:rPr>
          <w:rFonts w:asciiTheme="minorHAnsi" w:hAnsiTheme="minorHAnsi"/>
          <w:sz w:val="22"/>
          <w:szCs w:val="22"/>
        </w:rPr>
        <w:t>Whyalla Support Group</w:t>
      </w:r>
      <w:r w:rsidR="00996E02" w:rsidRPr="00782BD3">
        <w:rPr>
          <w:rFonts w:asciiTheme="minorHAnsi" w:hAnsiTheme="minorHAnsi"/>
          <w:sz w:val="22"/>
          <w:szCs w:val="22"/>
        </w:rPr>
        <w:t>, Hospital Auxiliary, Meals on Wheels</w:t>
      </w:r>
    </w:p>
    <w:p w:rsidR="001E22E3" w:rsidRPr="00782BD3" w:rsidRDefault="001E22E3" w:rsidP="008740AF">
      <w:pPr>
        <w:pStyle w:val="ListParagraph"/>
        <w:numPr>
          <w:ilvl w:val="0"/>
          <w:numId w:val="10"/>
        </w:numPr>
        <w:jc w:val="both"/>
        <w:rPr>
          <w:rFonts w:asciiTheme="minorHAnsi" w:hAnsiTheme="minorHAnsi"/>
          <w:sz w:val="22"/>
          <w:szCs w:val="22"/>
        </w:rPr>
      </w:pPr>
      <w:r w:rsidRPr="00782BD3">
        <w:rPr>
          <w:rFonts w:asciiTheme="minorHAnsi" w:hAnsiTheme="minorHAnsi"/>
          <w:sz w:val="22"/>
          <w:szCs w:val="22"/>
        </w:rPr>
        <w:t>Learning from visiting speakers</w:t>
      </w:r>
      <w:r w:rsidR="00996E02" w:rsidRPr="00782BD3">
        <w:rPr>
          <w:rFonts w:asciiTheme="minorHAnsi" w:hAnsiTheme="minorHAnsi"/>
          <w:sz w:val="22"/>
          <w:szCs w:val="22"/>
        </w:rPr>
        <w:t xml:space="preserve"> – Rotary and other service clubs, church</w:t>
      </w:r>
      <w:r w:rsidR="00BE782B">
        <w:rPr>
          <w:rFonts w:asciiTheme="minorHAnsi" w:hAnsiTheme="minorHAnsi"/>
          <w:sz w:val="22"/>
          <w:szCs w:val="22"/>
        </w:rPr>
        <w:t xml:space="preserve"> and other groups</w:t>
      </w:r>
    </w:p>
    <w:p w:rsidR="001E22E3" w:rsidRDefault="00782BD3" w:rsidP="008740AF">
      <w:pPr>
        <w:pStyle w:val="ListParagraph"/>
        <w:numPr>
          <w:ilvl w:val="0"/>
          <w:numId w:val="10"/>
        </w:numPr>
        <w:jc w:val="both"/>
        <w:rPr>
          <w:rFonts w:asciiTheme="minorHAnsi" w:hAnsiTheme="minorHAnsi"/>
          <w:sz w:val="22"/>
          <w:szCs w:val="22"/>
        </w:rPr>
      </w:pPr>
      <w:r w:rsidRPr="00782BD3">
        <w:rPr>
          <w:rFonts w:asciiTheme="minorHAnsi" w:hAnsiTheme="minorHAnsi"/>
          <w:sz w:val="22"/>
          <w:szCs w:val="22"/>
        </w:rPr>
        <w:t>Learn</w:t>
      </w:r>
      <w:r w:rsidR="001E22E3" w:rsidRPr="00782BD3">
        <w:rPr>
          <w:rFonts w:asciiTheme="minorHAnsi" w:hAnsiTheme="minorHAnsi"/>
          <w:sz w:val="22"/>
          <w:szCs w:val="22"/>
        </w:rPr>
        <w:t xml:space="preserve">ing </w:t>
      </w:r>
      <w:r w:rsidRPr="00782BD3">
        <w:rPr>
          <w:rFonts w:asciiTheme="minorHAnsi" w:hAnsiTheme="minorHAnsi"/>
          <w:sz w:val="22"/>
          <w:szCs w:val="22"/>
        </w:rPr>
        <w:t xml:space="preserve">how </w:t>
      </w:r>
      <w:r w:rsidR="001E22E3" w:rsidRPr="00782BD3">
        <w:rPr>
          <w:rFonts w:asciiTheme="minorHAnsi" w:hAnsiTheme="minorHAnsi"/>
          <w:sz w:val="22"/>
          <w:szCs w:val="22"/>
        </w:rPr>
        <w:t>to</w:t>
      </w:r>
      <w:r w:rsidRPr="00782BD3">
        <w:rPr>
          <w:rFonts w:asciiTheme="minorHAnsi" w:hAnsiTheme="minorHAnsi"/>
          <w:sz w:val="22"/>
          <w:szCs w:val="22"/>
        </w:rPr>
        <w:t xml:space="preserve"> relate to</w:t>
      </w:r>
      <w:r w:rsidR="001E22E3" w:rsidRPr="00782BD3">
        <w:rPr>
          <w:rFonts w:asciiTheme="minorHAnsi" w:hAnsiTheme="minorHAnsi"/>
          <w:sz w:val="22"/>
          <w:szCs w:val="22"/>
        </w:rPr>
        <w:t xml:space="preserve"> others</w:t>
      </w:r>
      <w:r w:rsidR="00BE782B">
        <w:rPr>
          <w:rFonts w:asciiTheme="minorHAnsi" w:hAnsiTheme="minorHAnsi"/>
          <w:sz w:val="22"/>
          <w:szCs w:val="22"/>
        </w:rPr>
        <w:t xml:space="preserve"> – sharing common interests (</w:t>
      </w:r>
      <w:r w:rsidR="00996E02" w:rsidRPr="00782BD3">
        <w:rPr>
          <w:rFonts w:asciiTheme="minorHAnsi" w:hAnsiTheme="minorHAnsi"/>
          <w:sz w:val="22"/>
          <w:szCs w:val="22"/>
        </w:rPr>
        <w:t>craft, cards, puzzles, board games, sport</w:t>
      </w:r>
      <w:r w:rsidR="00817F47">
        <w:rPr>
          <w:rFonts w:asciiTheme="minorHAnsi" w:hAnsiTheme="minorHAnsi"/>
          <w:sz w:val="22"/>
          <w:szCs w:val="22"/>
        </w:rPr>
        <w:t xml:space="preserve">, </w:t>
      </w:r>
      <w:r w:rsidR="00CA747A" w:rsidRPr="00782BD3">
        <w:rPr>
          <w:rFonts w:asciiTheme="minorHAnsi" w:hAnsiTheme="minorHAnsi"/>
          <w:sz w:val="22"/>
          <w:szCs w:val="22"/>
        </w:rPr>
        <w:t>music</w:t>
      </w:r>
      <w:r w:rsidR="00385502">
        <w:rPr>
          <w:rFonts w:asciiTheme="minorHAnsi" w:hAnsiTheme="minorHAnsi"/>
          <w:sz w:val="22"/>
          <w:szCs w:val="22"/>
        </w:rPr>
        <w:t>,</w:t>
      </w:r>
      <w:r w:rsidR="00CA747A">
        <w:rPr>
          <w:rFonts w:asciiTheme="minorHAnsi" w:hAnsiTheme="minorHAnsi"/>
          <w:sz w:val="22"/>
          <w:szCs w:val="22"/>
        </w:rPr>
        <w:t xml:space="preserve"> </w:t>
      </w:r>
      <w:r w:rsidR="00BE782B">
        <w:rPr>
          <w:rFonts w:asciiTheme="minorHAnsi" w:hAnsiTheme="minorHAnsi"/>
          <w:sz w:val="22"/>
          <w:szCs w:val="22"/>
        </w:rPr>
        <w:t>dancing, drama</w:t>
      </w:r>
      <w:r w:rsidR="002B2462">
        <w:rPr>
          <w:rFonts w:asciiTheme="minorHAnsi" w:hAnsiTheme="minorHAnsi"/>
          <w:sz w:val="22"/>
          <w:szCs w:val="22"/>
        </w:rPr>
        <w:t>, singing</w:t>
      </w:r>
      <w:r w:rsidR="00F81E4F">
        <w:rPr>
          <w:rFonts w:asciiTheme="minorHAnsi" w:hAnsiTheme="minorHAnsi"/>
          <w:sz w:val="22"/>
          <w:szCs w:val="22"/>
        </w:rPr>
        <w:t xml:space="preserve">, family history, photography, </w:t>
      </w:r>
      <w:r w:rsidR="00CA747A">
        <w:rPr>
          <w:rFonts w:asciiTheme="minorHAnsi" w:hAnsiTheme="minorHAnsi"/>
          <w:sz w:val="22"/>
          <w:szCs w:val="22"/>
        </w:rPr>
        <w:t xml:space="preserve">model railways, </w:t>
      </w:r>
      <w:r w:rsidR="00F81E4F">
        <w:rPr>
          <w:rFonts w:asciiTheme="minorHAnsi" w:hAnsiTheme="minorHAnsi"/>
          <w:sz w:val="22"/>
          <w:szCs w:val="22"/>
        </w:rPr>
        <w:t>astronomy</w:t>
      </w:r>
      <w:r w:rsidR="00BE782B">
        <w:rPr>
          <w:rFonts w:asciiTheme="minorHAnsi" w:hAnsiTheme="minorHAnsi"/>
          <w:sz w:val="22"/>
          <w:szCs w:val="22"/>
        </w:rPr>
        <w:t>)</w:t>
      </w:r>
    </w:p>
    <w:p w:rsidR="00817F47" w:rsidRPr="00782BD3" w:rsidRDefault="00817F47" w:rsidP="00FF5D93">
      <w:pPr>
        <w:pStyle w:val="ListParagraph"/>
        <w:numPr>
          <w:ilvl w:val="0"/>
          <w:numId w:val="10"/>
        </w:numPr>
        <w:jc w:val="both"/>
        <w:rPr>
          <w:rFonts w:asciiTheme="minorHAnsi" w:hAnsiTheme="minorHAnsi"/>
          <w:sz w:val="22"/>
          <w:szCs w:val="22"/>
        </w:rPr>
      </w:pPr>
      <w:r>
        <w:rPr>
          <w:rFonts w:asciiTheme="minorHAnsi" w:hAnsiTheme="minorHAnsi"/>
          <w:sz w:val="22"/>
          <w:szCs w:val="22"/>
        </w:rPr>
        <w:t>Learning about health and how to manage health conditions – Health in our Hands</w:t>
      </w:r>
      <w:r w:rsidR="00FF5D93">
        <w:rPr>
          <w:rFonts w:asciiTheme="minorHAnsi" w:hAnsiTheme="minorHAnsi"/>
          <w:sz w:val="22"/>
          <w:szCs w:val="22"/>
        </w:rPr>
        <w:t xml:space="preserve"> (</w:t>
      </w:r>
      <w:hyperlink r:id="rId13" w:history="1">
        <w:r w:rsidR="00FF5D93" w:rsidRPr="00AD7BD7">
          <w:rPr>
            <w:rStyle w:val="Hyperlink"/>
            <w:rFonts w:asciiTheme="minorHAnsi" w:hAnsiTheme="minorHAnsi"/>
            <w:sz w:val="22"/>
            <w:szCs w:val="22"/>
          </w:rPr>
          <w:t>http://www.inourhands.com.au/</w:t>
        </w:r>
      </w:hyperlink>
      <w:r w:rsidR="00FF5D93">
        <w:rPr>
          <w:rFonts w:asciiTheme="minorHAnsi" w:hAnsiTheme="minorHAnsi"/>
          <w:sz w:val="22"/>
          <w:szCs w:val="22"/>
        </w:rPr>
        <w:t>)</w:t>
      </w:r>
    </w:p>
    <w:p w:rsidR="00996E02" w:rsidRPr="00782BD3" w:rsidRDefault="00782BD3" w:rsidP="00CA747A">
      <w:pPr>
        <w:pStyle w:val="ListParagraph"/>
        <w:numPr>
          <w:ilvl w:val="0"/>
          <w:numId w:val="10"/>
        </w:numPr>
        <w:jc w:val="both"/>
        <w:rPr>
          <w:rFonts w:asciiTheme="minorHAnsi" w:hAnsiTheme="minorHAnsi"/>
          <w:sz w:val="22"/>
          <w:szCs w:val="22"/>
        </w:rPr>
      </w:pPr>
      <w:r w:rsidRPr="00782BD3">
        <w:rPr>
          <w:rFonts w:asciiTheme="minorHAnsi" w:hAnsiTheme="minorHAnsi"/>
          <w:sz w:val="22"/>
          <w:szCs w:val="22"/>
        </w:rPr>
        <w:t>Learning about i</w:t>
      </w:r>
      <w:r w:rsidR="00996E02" w:rsidRPr="00782BD3">
        <w:rPr>
          <w:rFonts w:asciiTheme="minorHAnsi" w:hAnsiTheme="minorHAnsi"/>
          <w:sz w:val="22"/>
          <w:szCs w:val="22"/>
        </w:rPr>
        <w:t>mproving the community and environment – Advancing Whyalla, Friends of the Conservation Park</w:t>
      </w:r>
      <w:r w:rsidR="00F14773">
        <w:rPr>
          <w:rFonts w:asciiTheme="minorHAnsi" w:hAnsiTheme="minorHAnsi"/>
          <w:sz w:val="22"/>
          <w:szCs w:val="22"/>
        </w:rPr>
        <w:t xml:space="preserve"> (</w:t>
      </w:r>
      <w:hyperlink r:id="rId14" w:history="1">
        <w:r w:rsidR="00F14773" w:rsidRPr="00AD7BD7">
          <w:rPr>
            <w:rStyle w:val="Hyperlink"/>
            <w:rFonts w:asciiTheme="minorHAnsi" w:hAnsiTheme="minorHAnsi"/>
            <w:sz w:val="22"/>
            <w:szCs w:val="22"/>
          </w:rPr>
          <w:t>http://www.fwcp.org/</w:t>
        </w:r>
      </w:hyperlink>
      <w:r w:rsidR="00F14773">
        <w:rPr>
          <w:rFonts w:asciiTheme="minorHAnsi" w:hAnsiTheme="minorHAnsi"/>
          <w:sz w:val="22"/>
          <w:szCs w:val="22"/>
        </w:rPr>
        <w:t>)</w:t>
      </w:r>
      <w:r w:rsidR="00996E02" w:rsidRPr="00782BD3">
        <w:rPr>
          <w:rFonts w:asciiTheme="minorHAnsi" w:hAnsiTheme="minorHAnsi"/>
          <w:sz w:val="22"/>
          <w:szCs w:val="22"/>
        </w:rPr>
        <w:t>, Whyalla Reveg</w:t>
      </w:r>
      <w:r w:rsidR="002B2462">
        <w:rPr>
          <w:rFonts w:asciiTheme="minorHAnsi" w:hAnsiTheme="minorHAnsi"/>
          <w:sz w:val="22"/>
          <w:szCs w:val="22"/>
        </w:rPr>
        <w:t>etation Group</w:t>
      </w:r>
      <w:r w:rsidR="00CA747A">
        <w:rPr>
          <w:rFonts w:asciiTheme="minorHAnsi" w:hAnsiTheme="minorHAnsi"/>
          <w:sz w:val="22"/>
          <w:szCs w:val="22"/>
        </w:rPr>
        <w:t xml:space="preserve">, </w:t>
      </w:r>
      <w:proofErr w:type="spellStart"/>
      <w:r w:rsidR="00CA747A">
        <w:rPr>
          <w:rFonts w:asciiTheme="minorHAnsi" w:hAnsiTheme="minorHAnsi"/>
          <w:sz w:val="22"/>
          <w:szCs w:val="22"/>
        </w:rPr>
        <w:t>EcoLETS</w:t>
      </w:r>
      <w:proofErr w:type="spellEnd"/>
      <w:r w:rsidR="00CA747A">
        <w:rPr>
          <w:rFonts w:asciiTheme="minorHAnsi" w:hAnsiTheme="minorHAnsi"/>
          <w:sz w:val="22"/>
          <w:szCs w:val="22"/>
        </w:rPr>
        <w:t xml:space="preserve"> (</w:t>
      </w:r>
      <w:r w:rsidR="00CA747A" w:rsidRPr="00CA747A">
        <w:rPr>
          <w:rFonts w:asciiTheme="minorHAnsi" w:hAnsiTheme="minorHAnsi"/>
          <w:sz w:val="22"/>
          <w:szCs w:val="22"/>
        </w:rPr>
        <w:t>http://whyallaecoletsorg.fatcow.com/</w:t>
      </w:r>
      <w:r w:rsidR="00CA747A">
        <w:rPr>
          <w:rFonts w:asciiTheme="minorHAnsi" w:hAnsiTheme="minorHAnsi"/>
          <w:sz w:val="22"/>
          <w:szCs w:val="22"/>
        </w:rPr>
        <w:t>)</w:t>
      </w:r>
    </w:p>
    <w:p w:rsidR="00FA3387" w:rsidRPr="00CA747A" w:rsidRDefault="00577BF0" w:rsidP="00CA747A">
      <w:pPr>
        <w:pStyle w:val="ListParagraph"/>
        <w:numPr>
          <w:ilvl w:val="0"/>
          <w:numId w:val="10"/>
        </w:numPr>
        <w:jc w:val="both"/>
        <w:rPr>
          <w:b/>
        </w:rPr>
      </w:pPr>
      <w:r w:rsidRPr="00782BD3">
        <w:rPr>
          <w:rFonts w:asciiTheme="minorHAnsi" w:hAnsiTheme="minorHAnsi"/>
          <w:sz w:val="22"/>
          <w:szCs w:val="22"/>
        </w:rPr>
        <w:t>Learning to advocate/protest</w:t>
      </w:r>
      <w:r w:rsidR="00817F47">
        <w:rPr>
          <w:rFonts w:asciiTheme="minorHAnsi" w:hAnsiTheme="minorHAnsi"/>
          <w:sz w:val="22"/>
          <w:szCs w:val="22"/>
        </w:rPr>
        <w:t xml:space="preserve"> –</w:t>
      </w:r>
      <w:r w:rsidR="00BE782B">
        <w:rPr>
          <w:rFonts w:asciiTheme="minorHAnsi" w:hAnsiTheme="minorHAnsi"/>
          <w:sz w:val="22"/>
          <w:szCs w:val="22"/>
        </w:rPr>
        <w:t xml:space="preserve"> e.g., </w:t>
      </w:r>
      <w:r w:rsidR="00323184">
        <w:rPr>
          <w:rFonts w:asciiTheme="minorHAnsi" w:hAnsiTheme="minorHAnsi"/>
          <w:sz w:val="22"/>
          <w:szCs w:val="22"/>
        </w:rPr>
        <w:t>Alternative Ports Working Party</w:t>
      </w:r>
      <w:r w:rsidR="00BE782B">
        <w:rPr>
          <w:rFonts w:asciiTheme="minorHAnsi" w:hAnsiTheme="minorHAnsi"/>
          <w:sz w:val="22"/>
          <w:szCs w:val="22"/>
        </w:rPr>
        <w:t xml:space="preserve">. </w:t>
      </w:r>
      <w:r w:rsidR="000F66BA">
        <w:rPr>
          <w:rFonts w:asciiTheme="minorHAnsi" w:hAnsiTheme="minorHAnsi"/>
          <w:sz w:val="22"/>
          <w:szCs w:val="22"/>
        </w:rPr>
        <w:t>V</w:t>
      </w:r>
      <w:r w:rsidR="00F14773">
        <w:rPr>
          <w:rFonts w:asciiTheme="minorHAnsi" w:hAnsiTheme="minorHAnsi"/>
          <w:sz w:val="22"/>
          <w:szCs w:val="22"/>
        </w:rPr>
        <w:t xml:space="preserve">arious Facebook groups (e.g. </w:t>
      </w:r>
      <w:r w:rsidR="00F14773" w:rsidRPr="00F14773">
        <w:rPr>
          <w:rFonts w:asciiTheme="minorHAnsi" w:hAnsiTheme="minorHAnsi"/>
          <w:sz w:val="22"/>
          <w:szCs w:val="22"/>
        </w:rPr>
        <w:t>Compassion and Justice for Refugees, Whyalla</w:t>
      </w:r>
      <w:r w:rsidR="00F14773">
        <w:rPr>
          <w:rFonts w:asciiTheme="minorHAnsi" w:hAnsiTheme="minorHAnsi"/>
          <w:sz w:val="22"/>
          <w:szCs w:val="22"/>
        </w:rPr>
        <w:t>)</w:t>
      </w:r>
      <w:r w:rsidR="00C60899">
        <w:rPr>
          <w:rFonts w:asciiTheme="minorHAnsi" w:hAnsiTheme="minorHAnsi"/>
          <w:sz w:val="22"/>
          <w:szCs w:val="22"/>
        </w:rPr>
        <w:t xml:space="preserve"> and associated activities</w:t>
      </w:r>
      <w:r w:rsidR="000F66BA">
        <w:rPr>
          <w:rFonts w:asciiTheme="minorHAnsi" w:hAnsiTheme="minorHAnsi"/>
          <w:sz w:val="22"/>
          <w:szCs w:val="22"/>
        </w:rPr>
        <w:t xml:space="preserve"> also engage a wide age range</w:t>
      </w:r>
      <w:r w:rsidR="006629F6">
        <w:rPr>
          <w:rFonts w:asciiTheme="minorHAnsi" w:hAnsiTheme="minorHAnsi"/>
          <w:sz w:val="22"/>
          <w:szCs w:val="22"/>
        </w:rPr>
        <w:t>.</w:t>
      </w:r>
    </w:p>
    <w:p w:rsidR="002B2462" w:rsidRDefault="002B2462" w:rsidP="00CA747A">
      <w:pPr>
        <w:spacing w:before="240"/>
        <w:jc w:val="both"/>
      </w:pPr>
      <w:r w:rsidRPr="002B2462">
        <w:t>While</w:t>
      </w:r>
      <w:r>
        <w:t xml:space="preserve"> leisure classes offered in earlier years by TAFE are no longer available, nor a short-lived Adult and Community Education program at the university campus, </w:t>
      </w:r>
      <w:r w:rsidR="006B7897">
        <w:t>a neighbourhood centre runs a range of classes (including literacy and numeracy, cooking</w:t>
      </w:r>
      <w:r w:rsidR="006B7897">
        <w:rPr>
          <w:sz w:val="21"/>
          <w:szCs w:val="21"/>
        </w:rPr>
        <w:t>, computing, life skills courses)</w:t>
      </w:r>
      <w:r w:rsidR="00C60899">
        <w:rPr>
          <w:sz w:val="21"/>
          <w:szCs w:val="21"/>
        </w:rPr>
        <w:t>; computing classes are also available through the Anglicare Outreach Centre</w:t>
      </w:r>
      <w:r w:rsidR="006B7897">
        <w:rPr>
          <w:sz w:val="21"/>
          <w:szCs w:val="21"/>
        </w:rPr>
        <w:t xml:space="preserve">. </w:t>
      </w:r>
      <w:r w:rsidR="00385502">
        <w:t>So i</w:t>
      </w:r>
      <w:r>
        <w:t>n Whyalla there is</w:t>
      </w:r>
      <w:r w:rsidR="006B7897">
        <w:t xml:space="preserve"> </w:t>
      </w:r>
      <w:r>
        <w:t xml:space="preserve">considerable scope for seniors to keep on learning in a </w:t>
      </w:r>
      <w:r w:rsidR="00F81E4F">
        <w:t xml:space="preserve">wide </w:t>
      </w:r>
      <w:r>
        <w:t xml:space="preserve">variety of ways, </w:t>
      </w:r>
      <w:r w:rsidR="00C60899">
        <w:t xml:space="preserve">individually as well as in the groups mentioned, </w:t>
      </w:r>
      <w:r>
        <w:t>sometimes without realising that they are in fact learning!</w:t>
      </w:r>
    </w:p>
    <w:p w:rsidR="006B7897" w:rsidRPr="002B2462" w:rsidRDefault="006B7897" w:rsidP="008740AF">
      <w:pPr>
        <w:jc w:val="both"/>
      </w:pPr>
    </w:p>
    <w:p w:rsidR="005D4A63" w:rsidRPr="00EE6489" w:rsidRDefault="00FA3387" w:rsidP="0033707D">
      <w:pPr>
        <w:jc w:val="center"/>
        <w:rPr>
          <w:b/>
        </w:rPr>
      </w:pPr>
      <w:r>
        <w:rPr>
          <w:b/>
        </w:rPr>
        <w:t>Some r</w:t>
      </w:r>
      <w:r w:rsidR="005D4A63" w:rsidRPr="00EE6489">
        <w:rPr>
          <w:b/>
        </w:rPr>
        <w:t>ecent developments</w:t>
      </w:r>
    </w:p>
    <w:p w:rsidR="00FA3387" w:rsidRDefault="00FA3387" w:rsidP="008740AF">
      <w:pPr>
        <w:jc w:val="both"/>
      </w:pPr>
      <w:r>
        <w:t xml:space="preserve">Among some more recent </w:t>
      </w:r>
      <w:r w:rsidR="00D4628D">
        <w:t xml:space="preserve">initiatives </w:t>
      </w:r>
      <w:r>
        <w:t>are the establishment of a men’s shed, and additions to the U3A range of activities.</w:t>
      </w:r>
    </w:p>
    <w:p w:rsidR="00CC2275" w:rsidRPr="005C2DA0" w:rsidRDefault="002203B9" w:rsidP="008740AF">
      <w:pPr>
        <w:jc w:val="both"/>
      </w:pPr>
      <w:r>
        <w:lastRenderedPageBreak/>
        <w:t xml:space="preserve">In </w:t>
      </w:r>
      <w:r w:rsidR="004F53B6">
        <w:t xml:space="preserve">June 2014, a Whyalla Men’s Shed – “where men work at play” </w:t>
      </w:r>
      <w:r w:rsidR="00362896">
        <w:t xml:space="preserve">– </w:t>
      </w:r>
      <w:r w:rsidR="006B7B99">
        <w:t xml:space="preserve">finally began operations </w:t>
      </w:r>
      <w:r w:rsidR="00D4628D">
        <w:t xml:space="preserve">in its permanent location </w:t>
      </w:r>
      <w:r w:rsidR="00327E05">
        <w:t>(</w:t>
      </w:r>
      <w:hyperlink r:id="rId15" w:history="1">
        <w:r w:rsidR="00327E05" w:rsidRPr="00D32650">
          <w:rPr>
            <w:rStyle w:val="Hyperlink"/>
          </w:rPr>
          <w:t>http://www.whyallamensshed.org.au/</w:t>
        </w:r>
      </w:hyperlink>
      <w:r w:rsidR="00327E05">
        <w:t>)</w:t>
      </w:r>
      <w:r>
        <w:t>, following much planning, and support from many individuals and organisations, including the local university campus, which is represented on the</w:t>
      </w:r>
      <w:r w:rsidR="00E7128E">
        <w:t xml:space="preserve"> management</w:t>
      </w:r>
      <w:r>
        <w:t xml:space="preserve"> </w:t>
      </w:r>
      <w:r w:rsidR="00E7128E">
        <w:t>committee o</w:t>
      </w:r>
      <w:r>
        <w:t>f this incorporated body.</w:t>
      </w:r>
      <w:r w:rsidR="00440CEC">
        <w:t xml:space="preserve"> </w:t>
      </w:r>
      <w:r w:rsidR="004F53B6">
        <w:t>A successful Open Day</w:t>
      </w:r>
      <w:r w:rsidR="00D4628D" w:rsidRPr="00D4628D">
        <w:t xml:space="preserve"> </w:t>
      </w:r>
      <w:r w:rsidR="001C5AA8">
        <w:t xml:space="preserve">and official opening </w:t>
      </w:r>
      <w:r w:rsidR="00D4628D">
        <w:t>in September</w:t>
      </w:r>
      <w:r w:rsidR="006B7B99">
        <w:t xml:space="preserve"> introduced its facilities to the public </w:t>
      </w:r>
      <w:r w:rsidR="006B7B99" w:rsidRPr="005C2DA0">
        <w:t>(</w:t>
      </w:r>
      <w:r w:rsidR="006B7B99">
        <w:t xml:space="preserve">Lewis, 2014). </w:t>
      </w:r>
      <w:r w:rsidR="00440CEC">
        <w:t xml:space="preserve">As well as providing a place that local men can call their own, it provides a venue for learning, not only practical </w:t>
      </w:r>
      <w:r w:rsidR="00440CEC" w:rsidRPr="00560DEB">
        <w:t xml:space="preserve">skills, but also </w:t>
      </w:r>
      <w:r w:rsidR="00E7128E" w:rsidRPr="00560DEB">
        <w:t xml:space="preserve">potentially </w:t>
      </w:r>
      <w:r w:rsidR="00440CEC" w:rsidRPr="00560DEB">
        <w:t xml:space="preserve">about </w:t>
      </w:r>
      <w:r w:rsidR="009F094E" w:rsidRPr="00560DEB">
        <w:t xml:space="preserve">physical and mental </w:t>
      </w:r>
      <w:r w:rsidR="00440CEC" w:rsidRPr="00560DEB">
        <w:t>health issues in a non-threatening environment.</w:t>
      </w:r>
      <w:r w:rsidR="00E7128E" w:rsidRPr="00560DEB">
        <w:t xml:space="preserve"> </w:t>
      </w:r>
      <w:r w:rsidR="005315D5" w:rsidRPr="00560DEB">
        <w:t>A reluctance exhibited by many men to seek help and advice about health matters has meant that health professionals</w:t>
      </w:r>
      <w:r w:rsidR="00B8381D" w:rsidRPr="00560DEB">
        <w:t>,</w:t>
      </w:r>
      <w:r w:rsidR="005315D5" w:rsidRPr="00560DEB">
        <w:t xml:space="preserve"> </w:t>
      </w:r>
      <w:r w:rsidR="00DD7467" w:rsidRPr="00560DEB">
        <w:t xml:space="preserve">and others concerned about men’s health issues who seek </w:t>
      </w:r>
      <w:r w:rsidR="005315D5" w:rsidRPr="00560DEB">
        <w:t>to reach such an audience</w:t>
      </w:r>
      <w:r w:rsidR="00B8381D" w:rsidRPr="00560DEB">
        <w:t>,</w:t>
      </w:r>
      <w:r w:rsidR="005315D5" w:rsidRPr="00560DEB">
        <w:t xml:space="preserve"> have had to find other ways to approach them</w:t>
      </w:r>
      <w:r w:rsidR="009F094E" w:rsidRPr="00560DEB">
        <w:t xml:space="preserve"> and facilitate informal peer learning opportunities, where men do not feel patronised, and where the actual coming together with common aims</w:t>
      </w:r>
      <w:r w:rsidR="00D4628D" w:rsidRPr="00560DEB">
        <w:t xml:space="preserve"> also</w:t>
      </w:r>
      <w:r w:rsidR="009F094E" w:rsidRPr="00560DEB">
        <w:t xml:space="preserve"> promotes wellbeing (Golding, 2014)</w:t>
      </w:r>
      <w:r w:rsidR="00D4628D" w:rsidRPr="00560DEB">
        <w:t>.</w:t>
      </w:r>
      <w:r w:rsidR="008644C3" w:rsidRPr="00560DEB">
        <w:t xml:space="preserve"> </w:t>
      </w:r>
      <w:r w:rsidR="00D4628D" w:rsidRPr="00560DEB">
        <w:t>The</w:t>
      </w:r>
      <w:r w:rsidR="00D4628D">
        <w:t xml:space="preserve"> Shed includes</w:t>
      </w:r>
      <w:r w:rsidR="006A6C08">
        <w:t xml:space="preserve"> computers</w:t>
      </w:r>
      <w:r w:rsidR="004F53B6">
        <w:t xml:space="preserve">; while there are </w:t>
      </w:r>
      <w:r w:rsidR="00D4628D">
        <w:t>many</w:t>
      </w:r>
      <w:r w:rsidR="004F53B6">
        <w:t xml:space="preserve"> advantages to intergenerational learning</w:t>
      </w:r>
      <w:r w:rsidR="008701C5">
        <w:t xml:space="preserve"> with different ages learning from each other</w:t>
      </w:r>
      <w:r w:rsidR="004F53B6">
        <w:t>, some older men prefer not to rely on their grandchildren to teach them to use modern technologies (pers</w:t>
      </w:r>
      <w:r w:rsidR="001C5AA8">
        <w:t>onal</w:t>
      </w:r>
      <w:r w:rsidR="004F53B6">
        <w:t xml:space="preserve"> com</w:t>
      </w:r>
      <w:r w:rsidR="001C5AA8">
        <w:t>munication</w:t>
      </w:r>
      <w:r w:rsidR="004F53B6">
        <w:t xml:space="preserve">, B. Marshall, 14 September 2014). </w:t>
      </w:r>
      <w:r w:rsidR="00E7128E">
        <w:t xml:space="preserve">While it is open to men of all ages, the membership is predominantly </w:t>
      </w:r>
      <w:r w:rsidR="00E7128E" w:rsidRPr="00327E05">
        <w:t>older</w:t>
      </w:r>
      <w:r w:rsidR="00874094">
        <w:t xml:space="preserve">, </w:t>
      </w:r>
      <w:r w:rsidR="00327E05">
        <w:t>the</w:t>
      </w:r>
      <w:r w:rsidR="00874094">
        <w:t xml:space="preserve"> average age </w:t>
      </w:r>
      <w:r w:rsidR="00327E05">
        <w:t>being in the mid-sixties</w:t>
      </w:r>
      <w:r w:rsidR="004F53B6">
        <w:t xml:space="preserve"> or </w:t>
      </w:r>
      <w:r w:rsidR="00D4628D">
        <w:t>higher</w:t>
      </w:r>
      <w:r w:rsidR="009C30D1" w:rsidRPr="005C2DA0">
        <w:t>.</w:t>
      </w:r>
    </w:p>
    <w:p w:rsidR="00466B70" w:rsidRDefault="004A480E" w:rsidP="008740AF">
      <w:pPr>
        <w:jc w:val="both"/>
      </w:pPr>
      <w:r>
        <w:t>The</w:t>
      </w:r>
      <w:r w:rsidR="00497AD3">
        <w:t xml:space="preserve"> Whyalla U3A program has always been very varied, including topics to do with languages, history, one-off guest speakers, excursions, and </w:t>
      </w:r>
      <w:r w:rsidR="000F5CB3">
        <w:t>social activities,</w:t>
      </w:r>
      <w:r w:rsidRPr="004A480E">
        <w:t xml:space="preserve"> </w:t>
      </w:r>
      <w:r>
        <w:t>including “leisurely lunches”,</w:t>
      </w:r>
      <w:r w:rsidR="000F5CB3">
        <w:t xml:space="preserve"> quizzes, cards and games</w:t>
      </w:r>
      <w:r w:rsidR="002A1DDB">
        <w:t xml:space="preserve"> including ones</w:t>
      </w:r>
      <w:r w:rsidR="000F5CB3">
        <w:t xml:space="preserve"> introduced by members from other cultural backgrounds</w:t>
      </w:r>
      <w:r>
        <w:t xml:space="preserve"> (</w:t>
      </w:r>
      <w:proofErr w:type="spellStart"/>
      <w:r>
        <w:t>Kubb</w:t>
      </w:r>
      <w:proofErr w:type="spellEnd"/>
      <w:r>
        <w:t xml:space="preserve">, </w:t>
      </w:r>
      <w:proofErr w:type="spellStart"/>
      <w:r>
        <w:t>Sjoelen</w:t>
      </w:r>
      <w:proofErr w:type="spellEnd"/>
      <w:r w:rsidR="002A1DDB">
        <w:t>,</w:t>
      </w:r>
      <w:r>
        <w:t xml:space="preserve"> of Scandinavian and Dutch origin, respectively).</w:t>
      </w:r>
      <w:r w:rsidR="00F7481C">
        <w:t xml:space="preserve"> </w:t>
      </w:r>
      <w:r>
        <w:t>In</w:t>
      </w:r>
      <w:r w:rsidR="000F5CB3">
        <w:t xml:space="preserve"> recent times, Tai Chi classes have been added, and the latest addition is a ukulele group</w:t>
      </w:r>
      <w:r w:rsidR="00596D6F">
        <w:t xml:space="preserve"> (</w:t>
      </w:r>
      <w:r w:rsidR="00904B32">
        <w:t>Davis,</w:t>
      </w:r>
      <w:r w:rsidR="00380C41">
        <w:t xml:space="preserve"> </w:t>
      </w:r>
      <w:r w:rsidR="00596D6F">
        <w:t>2014)</w:t>
      </w:r>
      <w:r w:rsidR="000F5CB3">
        <w:t>.</w:t>
      </w:r>
    </w:p>
    <w:p w:rsidR="008E07B5" w:rsidRDefault="008E07B5" w:rsidP="008740AF">
      <w:pPr>
        <w:jc w:val="both"/>
      </w:pPr>
    </w:p>
    <w:p w:rsidR="008E07B5" w:rsidRPr="00FA3387" w:rsidRDefault="008E07B5" w:rsidP="00FA3387">
      <w:pPr>
        <w:jc w:val="center"/>
        <w:rPr>
          <w:b/>
        </w:rPr>
      </w:pPr>
      <w:r w:rsidRPr="00FA3387">
        <w:rPr>
          <w:b/>
        </w:rPr>
        <w:t>Discussion</w:t>
      </w:r>
    </w:p>
    <w:p w:rsidR="001C5AA8" w:rsidRPr="00F91E7E" w:rsidRDefault="001C5AA8" w:rsidP="001C5AA8">
      <w:pPr>
        <w:jc w:val="both"/>
      </w:pPr>
      <w:r>
        <w:t>Why is the availability of learning opportunities important for the “third age”? Not only can older people learn</w:t>
      </w:r>
      <w:proofErr w:type="gramStart"/>
      <w:r>
        <w:t>,</w:t>
      </w:r>
      <w:proofErr w:type="gramEnd"/>
      <w:r>
        <w:t xml:space="preserve"> they, like all age groups, have a need to learn.</w:t>
      </w:r>
    </w:p>
    <w:p w:rsidR="008E07B5" w:rsidRDefault="00521B04" w:rsidP="008740AF">
      <w:pPr>
        <w:jc w:val="both"/>
      </w:pPr>
      <w:r>
        <w:t>With all the varied activities available, many of which are described above (and also see the Appendix), are there any gaps? Rather than some body such as the local council or another organisation thinking that there is a need for a particular group and setting about establishing it, a greater sense of ownership will come from people who see a need</w:t>
      </w:r>
      <w:r w:rsidR="00DE5FAF">
        <w:t>,</w:t>
      </w:r>
      <w:r>
        <w:t xml:space="preserve"> because of particular circumstances in their lives or particular interests</w:t>
      </w:r>
      <w:r w:rsidR="00DE5FAF">
        <w:t>,</w:t>
      </w:r>
      <w:r>
        <w:t xml:space="preserve"> setting the wheels in motion themselves, drawing on the assistance and expertise of other organisations where necessary. For this to happen, good organisational publicity is needed. Here is an opportunity for cooperation</w:t>
      </w:r>
      <w:r w:rsidR="00E061CF">
        <w:t xml:space="preserve">, for example in </w:t>
      </w:r>
      <w:r>
        <w:t>sharing activities in newsletters</w:t>
      </w:r>
      <w:r w:rsidR="00E061CF">
        <w:t xml:space="preserve">, as well as tapping into free publicity opportunities provided by the </w:t>
      </w:r>
      <w:r w:rsidR="00E061CF" w:rsidRPr="00E061CF">
        <w:rPr>
          <w:i/>
        </w:rPr>
        <w:t>Whyalla News</w:t>
      </w:r>
      <w:r w:rsidR="00E061CF">
        <w:t xml:space="preserve"> and City Council.</w:t>
      </w:r>
    </w:p>
    <w:p w:rsidR="00FA3387" w:rsidRDefault="00FA3387" w:rsidP="00FA3387">
      <w:pPr>
        <w:jc w:val="both"/>
      </w:pPr>
      <w:r>
        <w:t>During 2013, discussions, sponsored by Advancing Whyalla (</w:t>
      </w:r>
      <w:hyperlink r:id="rId16" w:history="1">
        <w:r w:rsidRPr="0008366A">
          <w:rPr>
            <w:rStyle w:val="Hyperlink"/>
          </w:rPr>
          <w:t>http://www.advancingwhyalla.org.au/</w:t>
        </w:r>
      </w:hyperlink>
      <w:r>
        <w:t>), were held concerning possible needs for a Community Learning Hub to cater for all sectors of the community. People from many different</w:t>
      </w:r>
      <w:r w:rsidRPr="00BB47C4">
        <w:t xml:space="preserve"> </w:t>
      </w:r>
      <w:r w:rsidRPr="008C1554">
        <w:t>groups/organisations</w:t>
      </w:r>
      <w:r w:rsidRPr="00BB47C4">
        <w:t xml:space="preserve">, including </w:t>
      </w:r>
      <w:r w:rsidRPr="008C1554">
        <w:t>sc</w:t>
      </w:r>
      <w:r w:rsidRPr="00BB47C4">
        <w:t>hools, hospital, TAFE, Anglicare</w:t>
      </w:r>
      <w:r>
        <w:t xml:space="preserve"> and more, attended a meeting at the Public Library and later had the opportunity to respond to a working paper. While some efforts to establish a learning centre are still being made, progress slowed after </w:t>
      </w:r>
      <w:r w:rsidR="00EA4DC0">
        <w:t>hoped</w:t>
      </w:r>
      <w:r w:rsidR="00DE5FAF">
        <w:t>-</w:t>
      </w:r>
      <w:r w:rsidR="00EA4DC0">
        <w:t>for</w:t>
      </w:r>
      <w:r>
        <w:t xml:space="preserve"> state government social inclusion funding</w:t>
      </w:r>
      <w:r w:rsidR="00EA4DC0">
        <w:t xml:space="preserve"> was no longer forthcoming</w:t>
      </w:r>
      <w:r>
        <w:t xml:space="preserve"> (C. Hutchinson, personal communication</w:t>
      </w:r>
      <w:r w:rsidR="00EA4DC0">
        <w:t>s</w:t>
      </w:r>
      <w:r>
        <w:t>, June 13, 2014</w:t>
      </w:r>
      <w:r w:rsidR="00EA4DC0">
        <w:t>; May 13, 2015)</w:t>
      </w:r>
      <w:r>
        <w:t>.</w:t>
      </w:r>
    </w:p>
    <w:p w:rsidR="00BD55D6" w:rsidRDefault="00874094" w:rsidP="00223364">
      <w:pPr>
        <w:tabs>
          <w:tab w:val="left" w:pos="426"/>
        </w:tabs>
        <w:jc w:val="both"/>
      </w:pPr>
      <w:r>
        <w:lastRenderedPageBreak/>
        <w:t xml:space="preserve">An illustration of the way in which diverse groups can assist one another is provided by a recent initiative – the new Men’s Shed </w:t>
      </w:r>
      <w:r w:rsidR="00FF0DA2">
        <w:t>has assisted with making some equipment (</w:t>
      </w:r>
      <w:r w:rsidR="00C60899">
        <w:t xml:space="preserve">boards for </w:t>
      </w:r>
      <w:proofErr w:type="spellStart"/>
      <w:r w:rsidR="00FF0DA2">
        <w:t>Sjoelen</w:t>
      </w:r>
      <w:proofErr w:type="spellEnd"/>
      <w:r w:rsidR="00FF0DA2">
        <w:t xml:space="preserve"> </w:t>
      </w:r>
      <w:r w:rsidR="00C60899">
        <w:t>or Dutch shuffle</w:t>
      </w:r>
      <w:r w:rsidR="00FF0DA2">
        <w:t>board) for the U3A (“University of the Third Age gets shedders on board”, 2014).</w:t>
      </w:r>
      <w:r>
        <w:t xml:space="preserve"> </w:t>
      </w:r>
      <w:r w:rsidR="006A6C08">
        <w:t>Boards have also</w:t>
      </w:r>
      <w:r w:rsidR="00C60899">
        <w:t xml:space="preserve"> been</w:t>
      </w:r>
      <w:r w:rsidR="006A6C08">
        <w:t xml:space="preserve"> provided to aged care facilities. </w:t>
      </w:r>
      <w:r>
        <w:t xml:space="preserve">The more </w:t>
      </w:r>
      <w:r w:rsidR="00F81E4F">
        <w:t xml:space="preserve">that </w:t>
      </w:r>
      <w:r>
        <w:t>groups can be made aware of each other’s aims and activities, the more likely it is that such cooperation and interaction can produce profitable outcomes.</w:t>
      </w:r>
    </w:p>
    <w:p w:rsidR="001C5AA8" w:rsidRDefault="00223364" w:rsidP="008740AF">
      <w:pPr>
        <w:jc w:val="both"/>
      </w:pPr>
      <w:r>
        <w:t xml:space="preserve">Partnerships in which the University campus has been involved include its </w:t>
      </w:r>
      <w:r w:rsidR="00E061CF">
        <w:t xml:space="preserve">long-term </w:t>
      </w:r>
      <w:r>
        <w:t xml:space="preserve">sponsorship of the U3A and its comparatively recent sponsorship of the Whyalla Men’s </w:t>
      </w:r>
      <w:proofErr w:type="gramStart"/>
      <w:r>
        <w:t>Shed</w:t>
      </w:r>
      <w:proofErr w:type="gramEnd"/>
      <w:r>
        <w:t xml:space="preserve">. The confusion of some survey respondents about what the University offers in Whyalla, and expertise available there, means that there is scope for better publicising these things so that people are more aware of what support they could </w:t>
      </w:r>
      <w:r w:rsidR="00F801CE">
        <w:t>tap into</w:t>
      </w:r>
      <w:r>
        <w:t xml:space="preserve">; </w:t>
      </w:r>
      <w:r w:rsidR="00F801CE">
        <w:t xml:space="preserve">the University’s </w:t>
      </w:r>
      <w:r>
        <w:t>community engagement activities</w:t>
      </w:r>
      <w:r w:rsidR="00F801CE">
        <w:t xml:space="preserve"> can play a part in this: many of these </w:t>
      </w:r>
      <w:r>
        <w:t>include learning</w:t>
      </w:r>
      <w:r w:rsidR="00F801CE">
        <w:t xml:space="preserve"> opportunities</w:t>
      </w:r>
      <w:r>
        <w:t xml:space="preserve"> – Male Out</w:t>
      </w:r>
      <w:r w:rsidR="00F801CE">
        <w:t xml:space="preserve"> (a family fun day, with an emphasis on male health)</w:t>
      </w:r>
      <w:r>
        <w:t xml:space="preserve">, </w:t>
      </w:r>
      <w:r w:rsidR="00F801CE">
        <w:t>and</w:t>
      </w:r>
      <w:r w:rsidR="002A1BFC">
        <w:t>,</w:t>
      </w:r>
      <w:r w:rsidR="00F801CE">
        <w:t xml:space="preserve"> </w:t>
      </w:r>
      <w:r w:rsidR="002A1BFC">
        <w:t xml:space="preserve">in past years, </w:t>
      </w:r>
      <w:r w:rsidR="00F801CE">
        <w:t xml:space="preserve">annual </w:t>
      </w:r>
      <w:r>
        <w:t xml:space="preserve">health fairs in </w:t>
      </w:r>
      <w:r w:rsidR="00F801CE">
        <w:t xml:space="preserve">the </w:t>
      </w:r>
      <w:r>
        <w:t>shopping mall</w:t>
      </w:r>
      <w:r w:rsidR="00F801CE">
        <w:t>.</w:t>
      </w:r>
    </w:p>
    <w:p w:rsidR="00942FAB" w:rsidRDefault="00440CEC" w:rsidP="00A20AA1">
      <w:pPr>
        <w:jc w:val="both"/>
      </w:pPr>
      <w:r>
        <w:t>While some of the activities described here may be replicated in larger cities, these learning opportunities help meet</w:t>
      </w:r>
      <w:r w:rsidR="0007403A">
        <w:t xml:space="preserve"> non-metropolitan lifelong learning needs</w:t>
      </w:r>
      <w:r w:rsidR="0007403A" w:rsidRPr="00560DEB">
        <w:t>.</w:t>
      </w:r>
      <w:r w:rsidRPr="00560DEB">
        <w:t xml:space="preserve"> </w:t>
      </w:r>
      <w:r w:rsidR="005315D5" w:rsidRPr="00560DEB">
        <w:t xml:space="preserve">While </w:t>
      </w:r>
      <w:r w:rsidR="00C757D6" w:rsidRPr="00560DEB">
        <w:t xml:space="preserve">many </w:t>
      </w:r>
      <w:r w:rsidR="005315D5" w:rsidRPr="00560DEB">
        <w:t>such needs may be similar for both residents of capital cities and those in the regions, opportunities to satisfy them are more plentiful in larger population centres</w:t>
      </w:r>
      <w:r w:rsidR="00A54881" w:rsidRPr="00560DEB">
        <w:t>, with a greater variety of expertise to facilitate them</w:t>
      </w:r>
      <w:r w:rsidR="005315D5" w:rsidRPr="00560DEB">
        <w:t>.</w:t>
      </w:r>
      <w:r w:rsidR="005315D5">
        <w:t xml:space="preserve"> </w:t>
      </w:r>
      <w:r w:rsidR="00537BED">
        <w:t>On the other hand, there are</w:t>
      </w:r>
      <w:r w:rsidR="00A54881">
        <w:t xml:space="preserve"> learning</w:t>
      </w:r>
      <w:r w:rsidR="00537BED">
        <w:t xml:space="preserve"> needs peculiar to rural and remote residents: for example, even in larger centres, there is often a need to travel to the metropolitan area for specialist medical treatment, necessitating learning to find one’s way around in an unfamiliar environment</w:t>
      </w:r>
      <w:r w:rsidR="00A54881">
        <w:t xml:space="preserve">; moreover, in smaller, less diverse communities, some less outgoing individuals interested in learning can find it easier to stay in their comfort zone </w:t>
      </w:r>
      <w:r w:rsidR="00537BED">
        <w:t>(G. Lear, personal communication, May 4</w:t>
      </w:r>
      <w:r w:rsidR="00537BED" w:rsidRPr="001D3A5B">
        <w:t>, 201</w:t>
      </w:r>
      <w:r w:rsidR="00400AED">
        <w:t>5</w:t>
      </w:r>
      <w:r w:rsidR="00537BED" w:rsidRPr="001D3A5B">
        <w:t>)</w:t>
      </w:r>
      <w:r w:rsidR="00537BED">
        <w:t xml:space="preserve">. </w:t>
      </w:r>
      <w:r w:rsidR="00400AED">
        <w:t>M</w:t>
      </w:r>
      <w:r w:rsidR="008701C5">
        <w:t xml:space="preserve">any rural social and community organisations have a wider age range, providing opportunities for intergenerational learning (e.g. younger women learning traditional crafts from older CWA members) </w:t>
      </w:r>
      <w:r w:rsidR="00942FAB">
        <w:t>Importantly</w:t>
      </w:r>
      <w:r w:rsidR="00537BED">
        <w:t>,</w:t>
      </w:r>
      <w:r w:rsidR="00942FAB">
        <w:t xml:space="preserve"> </w:t>
      </w:r>
      <w:r w:rsidR="00A54881">
        <w:t xml:space="preserve">group learning activities </w:t>
      </w:r>
      <w:r w:rsidR="00942FAB">
        <w:t>also mitigate the isolation that some older people experience when retired and no longer interacting regularly with workmates, or when widowed and living alone.</w:t>
      </w:r>
      <w:r w:rsidR="00FD428B">
        <w:t xml:space="preserve"> </w:t>
      </w:r>
      <w:r w:rsidR="00400AED">
        <w:t>Health professionals recognise the risks of this: one response from a craft group included, “</w:t>
      </w:r>
      <w:r w:rsidR="00400AED" w:rsidRPr="00400AED">
        <w:t>For some it is the only outing for the week. Some have been referred to us by their doctors.</w:t>
      </w:r>
      <w:r w:rsidR="00400AED">
        <w:t>” In small communities, people often belong to a number of groups – and “their sense of connectivity and local knowledge is a major strength” (G. Lear, e-mail communication, May 12, 2015).</w:t>
      </w:r>
    </w:p>
    <w:p w:rsidR="00B03A89" w:rsidRDefault="00B03A89" w:rsidP="00230E13">
      <w:pPr>
        <w:jc w:val="center"/>
        <w:rPr>
          <w:b/>
        </w:rPr>
      </w:pPr>
    </w:p>
    <w:p w:rsidR="00957FFE" w:rsidRDefault="00957FFE" w:rsidP="00230E13">
      <w:pPr>
        <w:jc w:val="center"/>
      </w:pPr>
      <w:r>
        <w:rPr>
          <w:b/>
        </w:rPr>
        <w:t>Further directions</w:t>
      </w:r>
    </w:p>
    <w:p w:rsidR="0007403A" w:rsidRDefault="00440CEC" w:rsidP="008740AF">
      <w:pPr>
        <w:jc w:val="both"/>
      </w:pPr>
      <w:r>
        <w:t xml:space="preserve">It is important to consider whether such needs are able to be met for people living in remote </w:t>
      </w:r>
      <w:r w:rsidR="00D8010E">
        <w:t xml:space="preserve">outback </w:t>
      </w:r>
      <w:r>
        <w:t>areas. Where there is reliable Internet access, opportuniti</w:t>
      </w:r>
      <w:r w:rsidR="00285A7D">
        <w:t>es abound, such as through U3A O</w:t>
      </w:r>
      <w:r>
        <w:t xml:space="preserve">nline, </w:t>
      </w:r>
      <w:r w:rsidR="00285A7D">
        <w:t>or Coursera, “</w:t>
      </w:r>
      <w:r w:rsidR="00285A7D" w:rsidRPr="00D84D30">
        <w:t>an education platform that partners with top universities and organizations worldwide, to offer courses online for anyone to take, for free</w:t>
      </w:r>
      <w:r w:rsidR="00285A7D">
        <w:t>” (Coursera, 2014).</w:t>
      </w:r>
      <w:r>
        <w:t xml:space="preserve"> However, there may be locations where such learning links are not available. Moreover, how </w:t>
      </w:r>
      <w:proofErr w:type="gramStart"/>
      <w:r>
        <w:t>can</w:t>
      </w:r>
      <w:proofErr w:type="gramEnd"/>
      <w:r>
        <w:t xml:space="preserve"> </w:t>
      </w:r>
      <w:r w:rsidR="00A333BC">
        <w:t>remote residents’</w:t>
      </w:r>
      <w:r>
        <w:t xml:space="preserve"> social learning needs be met?</w:t>
      </w:r>
      <w:r w:rsidR="00A64854">
        <w:t xml:space="preserve"> In the past</w:t>
      </w:r>
      <w:r w:rsidR="00AC7C55">
        <w:t>,</w:t>
      </w:r>
      <w:r w:rsidR="00A64854">
        <w:t xml:space="preserve"> the radio “galah sessions” provided a way of sharing news, useful knowledge, and maintaining social connections over a distance</w:t>
      </w:r>
      <w:r w:rsidR="00AC7C55">
        <w:t xml:space="preserve">, “a lifeline for people on isolated stations, both literally and socially” (Theobald, 2012). There is scope for </w:t>
      </w:r>
      <w:r w:rsidR="00785187">
        <w:t>identifying, in partnership with the people concerned, remote needs and ways of responding to them</w:t>
      </w:r>
      <w:r w:rsidR="00FF71A3">
        <w:t xml:space="preserve"> – needs that could range from health knowledge to agricultural developments to </w:t>
      </w:r>
      <w:r w:rsidR="006B7B99">
        <w:t xml:space="preserve">farm </w:t>
      </w:r>
      <w:r w:rsidR="00FF71A3" w:rsidRPr="006B7B99">
        <w:t>succession planning</w:t>
      </w:r>
      <w:r w:rsidR="00785187" w:rsidRPr="006B7B99">
        <w:t>.</w:t>
      </w:r>
    </w:p>
    <w:p w:rsidR="00942FAB" w:rsidRDefault="00440CEC" w:rsidP="008740AF">
      <w:pPr>
        <w:jc w:val="both"/>
      </w:pPr>
      <w:r>
        <w:lastRenderedPageBreak/>
        <w:t xml:space="preserve">We have been considering mainly what is known as the “third age”, the age of active retirement. </w:t>
      </w:r>
      <w:r w:rsidR="00A333BC">
        <w:t xml:space="preserve">However, </w:t>
      </w:r>
      <w:r w:rsidR="007424FD">
        <w:t>the</w:t>
      </w:r>
      <w:r w:rsidR="00A333BC">
        <w:t xml:space="preserve"> more dependent fourth age still has learning needs</w:t>
      </w:r>
      <w:r w:rsidR="00341BE4">
        <w:t xml:space="preserve"> and possibilities</w:t>
      </w:r>
      <w:r w:rsidR="00A333BC">
        <w:t>. Responding to these can enrich the lives of people needing to live in aged care facilities.</w:t>
      </w:r>
      <w:r w:rsidR="00D84D30">
        <w:t xml:space="preserve"> </w:t>
      </w:r>
      <w:r w:rsidR="00942FAB">
        <w:t xml:space="preserve">Perhaps there is a place for a “U4A” </w:t>
      </w:r>
      <w:r w:rsidR="0032033E">
        <w:t>(University of the Fourth Age).</w:t>
      </w:r>
      <w:r w:rsidR="00A54881">
        <w:t xml:space="preserve"> Limited online access in some aged care facilities means that some people with mobility problems </w:t>
      </w:r>
      <w:r w:rsidR="00A5384A">
        <w:t xml:space="preserve">(and limited incomes) </w:t>
      </w:r>
      <w:r w:rsidR="00A54881">
        <w:t xml:space="preserve">have fewer options for self-directed learning. There is scope for exploring available grants that could increase Internet availability </w:t>
      </w:r>
      <w:r w:rsidR="00A5384A">
        <w:t xml:space="preserve">in </w:t>
      </w:r>
      <w:r w:rsidR="00A54881">
        <w:t>aged hostel accommodation.</w:t>
      </w:r>
    </w:p>
    <w:p w:rsidR="00735095" w:rsidRDefault="00D84D30" w:rsidP="008740AF">
      <w:pPr>
        <w:jc w:val="both"/>
        <w:rPr>
          <w:lang w:val="en"/>
        </w:rPr>
      </w:pPr>
      <w:r>
        <w:t>Intergenerational learning has many untapped opportunities</w:t>
      </w:r>
      <w:r w:rsidR="00942FAB">
        <w:t xml:space="preserve">: not only can the young often teach their elders from their confidence with new </w:t>
      </w:r>
      <w:proofErr w:type="gramStart"/>
      <w:r w:rsidR="00942FAB">
        <w:t>technologies,</w:t>
      </w:r>
      <w:proofErr w:type="gramEnd"/>
      <w:r w:rsidR="00942FAB">
        <w:t xml:space="preserve"> they can also learn much from the stories told and wisdom shared by older people. Mentoring situations provide opportunities for expertise and knowledge built up over a lifetime of work and living to be passed on to a younger generation and not be wasted, as well as meeting older people’s generativity needs</w:t>
      </w:r>
      <w:r w:rsidR="00735095">
        <w:t>, a concern for</w:t>
      </w:r>
      <w:r w:rsidR="00942FAB">
        <w:t xml:space="preserve"> </w:t>
      </w:r>
      <w:r w:rsidR="00735095">
        <w:rPr>
          <w:lang w:val="en"/>
        </w:rPr>
        <w:t>“</w:t>
      </w:r>
      <w:r w:rsidR="00942FAB">
        <w:rPr>
          <w:lang w:val="en"/>
        </w:rPr>
        <w:t>establishing and guiding the next generation</w:t>
      </w:r>
      <w:r w:rsidR="00735095">
        <w:rPr>
          <w:lang w:val="en"/>
        </w:rPr>
        <w:t>” and including “</w:t>
      </w:r>
      <w:r w:rsidR="00942FAB">
        <w:rPr>
          <w:lang w:val="en"/>
        </w:rPr>
        <w:t>productivity and creativity</w:t>
      </w:r>
      <w:r w:rsidR="00735095">
        <w:rPr>
          <w:lang w:val="en"/>
        </w:rPr>
        <w:t>” (Erikson, 1950, cited in Slater, 2003, p. 57).</w:t>
      </w:r>
    </w:p>
    <w:p w:rsidR="0033707D" w:rsidRDefault="0033707D" w:rsidP="008740AF">
      <w:pPr>
        <w:jc w:val="both"/>
        <w:rPr>
          <w:lang w:val="en"/>
        </w:rPr>
      </w:pPr>
    </w:p>
    <w:p w:rsidR="00A04C97" w:rsidRPr="00A04C97" w:rsidRDefault="00A04C97" w:rsidP="0033707D">
      <w:pPr>
        <w:jc w:val="center"/>
        <w:rPr>
          <w:b/>
        </w:rPr>
      </w:pPr>
      <w:r w:rsidRPr="00A04C97">
        <w:rPr>
          <w:b/>
        </w:rPr>
        <w:t>Conclusion</w:t>
      </w:r>
    </w:p>
    <w:p w:rsidR="006867E4" w:rsidRDefault="00F91E7E" w:rsidP="008740AF">
      <w:pPr>
        <w:jc w:val="both"/>
      </w:pPr>
      <w:r>
        <w:t xml:space="preserve">This paper has given an overview of the variety of learning activities available for a particular community’s older citizens. </w:t>
      </w:r>
      <w:r w:rsidR="008D26FF">
        <w:t xml:space="preserve">Learning activities for older people </w:t>
      </w:r>
      <w:r w:rsidR="003B7F0A">
        <w:t>should not be seen</w:t>
      </w:r>
      <w:r w:rsidR="008D26FF">
        <w:t xml:space="preserve"> just as a substitute for daytime televisio</w:t>
      </w:r>
      <w:r w:rsidR="00DD33CC">
        <w:t>n,</w:t>
      </w:r>
      <w:r w:rsidR="003B7F0A">
        <w:t xml:space="preserve"> or something for people to do who are not interested in bowls or croquet,</w:t>
      </w:r>
      <w:r w:rsidR="00DD33CC">
        <w:t xml:space="preserve"> but to serve a real purpose, disseminating</w:t>
      </w:r>
      <w:r w:rsidR="008D26FF">
        <w:t xml:space="preserve"> information, </w:t>
      </w:r>
      <w:r w:rsidR="00DD33CC">
        <w:t xml:space="preserve">meeting </w:t>
      </w:r>
      <w:r w:rsidR="008D26FF">
        <w:t xml:space="preserve">social needs, </w:t>
      </w:r>
      <w:r w:rsidR="00DD33CC">
        <w:t xml:space="preserve">fostering </w:t>
      </w:r>
      <w:r w:rsidR="008D26FF">
        <w:t xml:space="preserve">equity, </w:t>
      </w:r>
      <w:r w:rsidR="00DD33CC">
        <w:t xml:space="preserve">nurturing </w:t>
      </w:r>
      <w:r w:rsidR="008D26FF">
        <w:t>skills to be responsible citizens,</w:t>
      </w:r>
      <w:r w:rsidR="00DD33CC">
        <w:t xml:space="preserve"> and providing</w:t>
      </w:r>
      <w:r w:rsidR="008D26FF">
        <w:t xml:space="preserve"> service opportunities.</w:t>
      </w:r>
      <w:r w:rsidR="00782BD3">
        <w:t xml:space="preserve"> Ensuring that this group is not ignored is also a matter of human rights</w:t>
      </w:r>
      <w:r w:rsidR="00AB0C19">
        <w:t xml:space="preserve"> (</w:t>
      </w:r>
      <w:proofErr w:type="spellStart"/>
      <w:r w:rsidR="00AB0C19">
        <w:t>Blessinger</w:t>
      </w:r>
      <w:proofErr w:type="spellEnd"/>
      <w:r w:rsidR="00AB0C19">
        <w:t>, 2015)</w:t>
      </w:r>
      <w:r w:rsidR="00782BD3">
        <w:t>.</w:t>
      </w:r>
    </w:p>
    <w:p w:rsidR="00DD7467" w:rsidRDefault="00A04C97" w:rsidP="008740AF">
      <w:pPr>
        <w:jc w:val="both"/>
      </w:pPr>
      <w:r>
        <w:t xml:space="preserve">While recognising the diverse needs of seniors in the community, we must also recognise their </w:t>
      </w:r>
      <w:r w:rsidR="006867E4">
        <w:t xml:space="preserve">expertise and </w:t>
      </w:r>
      <w:r>
        <w:t>wisdom that enable them to continue to make significant contributions to their families, their communities and the wider world. Educational institutions can be involved not only in meeting the needs of older citizens through providing needed educational programs and researching issues affecting older people</w:t>
      </w:r>
      <w:r w:rsidR="00F91E7E">
        <w:t xml:space="preserve">, but also </w:t>
      </w:r>
      <w:r w:rsidR="00594B70">
        <w:t xml:space="preserve">in </w:t>
      </w:r>
      <w:r w:rsidR="00F91E7E">
        <w:t xml:space="preserve">benefiting from </w:t>
      </w:r>
      <w:r w:rsidR="006867E4">
        <w:t>the</w:t>
      </w:r>
      <w:r w:rsidR="00F91E7E">
        <w:t>ir continuing</w:t>
      </w:r>
      <w:r w:rsidR="006867E4">
        <w:t xml:space="preserve"> contributions </w:t>
      </w:r>
      <w:r w:rsidR="00F91E7E">
        <w:t xml:space="preserve">as study informants, mentors to young professionals, </w:t>
      </w:r>
      <w:r w:rsidR="00A5384A">
        <w:t xml:space="preserve">and </w:t>
      </w:r>
      <w:r w:rsidR="00F91E7E">
        <w:t xml:space="preserve">volunteers of various kinds. </w:t>
      </w:r>
      <w:r w:rsidR="00957FFE">
        <w:t xml:space="preserve">All sectors, from early childhood to higher education, can engage in collaborative activities, making intergenerational links and working for mutual benefit. </w:t>
      </w:r>
      <w:r w:rsidR="00F91E7E">
        <w:t xml:space="preserve">A commitment to </w:t>
      </w:r>
      <w:r w:rsidR="006867E4">
        <w:t>community engagement and research</w:t>
      </w:r>
      <w:r w:rsidR="00F91E7E">
        <w:t xml:space="preserve"> is essential to maximise social inclusion and mutual benefits.</w:t>
      </w:r>
    </w:p>
    <w:p w:rsidR="006867E4" w:rsidRDefault="00D75F1A" w:rsidP="008740AF">
      <w:pPr>
        <w:jc w:val="both"/>
      </w:pPr>
      <w:r>
        <w:t xml:space="preserve">In the case of our university, </w:t>
      </w:r>
      <w:r w:rsidR="00D4628D">
        <w:t>this</w:t>
      </w:r>
      <w:r>
        <w:t xml:space="preserve"> contributes to its commitment to “engagement with society beyond the classroom and campus”</w:t>
      </w:r>
      <w:r w:rsidR="0062739C">
        <w:t xml:space="preserve"> (</w:t>
      </w:r>
      <w:proofErr w:type="spellStart"/>
      <w:r w:rsidR="0062739C">
        <w:t>UniSA</w:t>
      </w:r>
      <w:proofErr w:type="spellEnd"/>
      <w:r w:rsidR="0062739C">
        <w:t>, 2013</w:t>
      </w:r>
      <w:r>
        <w:t>, Action Set 5):</w:t>
      </w:r>
    </w:p>
    <w:p w:rsidR="00D75F1A" w:rsidRDefault="00D75F1A" w:rsidP="008740AF">
      <w:pPr>
        <w:ind w:left="720"/>
        <w:jc w:val="both"/>
      </w:pPr>
      <w:proofErr w:type="spellStart"/>
      <w:r>
        <w:t>UniSA</w:t>
      </w:r>
      <w:proofErr w:type="spellEnd"/>
      <w:r>
        <w:t xml:space="preserve"> will build on its strong social mission and commitment to the communities it serves, adding value to the economic and social environment of our society. </w:t>
      </w:r>
      <w:r w:rsidR="0062739C">
        <w:t>(</w:t>
      </w:r>
      <w:proofErr w:type="spellStart"/>
      <w:r w:rsidR="0062739C">
        <w:t>UniSA</w:t>
      </w:r>
      <w:proofErr w:type="spellEnd"/>
      <w:r w:rsidR="0062739C">
        <w:t>, 2013</w:t>
      </w:r>
      <w:r>
        <w:t>, Action Set 5)</w:t>
      </w:r>
    </w:p>
    <w:p w:rsidR="009F46CE" w:rsidRPr="004F53B6" w:rsidRDefault="00D8010E" w:rsidP="009F46CE">
      <w:pPr>
        <w:jc w:val="both"/>
      </w:pPr>
      <w:r>
        <w:rPr>
          <w:rFonts w:ascii="Calibri" w:hAnsi="Calibri" w:cs="Calibri"/>
          <w:color w:val="000000"/>
        </w:rPr>
        <w:t>The Society for the Provision of Education in Rural Australia (SPERA)</w:t>
      </w:r>
      <w:r w:rsidR="00553786">
        <w:rPr>
          <w:rFonts w:ascii="Calibri" w:hAnsi="Calibri" w:cs="Calibri"/>
          <w:color w:val="000000"/>
        </w:rPr>
        <w:t xml:space="preserve">’s aspirations </w:t>
      </w:r>
      <w:proofErr w:type="gramStart"/>
      <w:r w:rsidR="00553786">
        <w:rPr>
          <w:rFonts w:ascii="Calibri" w:hAnsi="Calibri" w:cs="Calibri"/>
          <w:color w:val="000000"/>
        </w:rPr>
        <w:t>are</w:t>
      </w:r>
      <w:proofErr w:type="gramEnd"/>
      <w:r w:rsidR="00553786">
        <w:rPr>
          <w:rFonts w:ascii="Calibri" w:hAnsi="Calibri" w:cs="Calibri"/>
          <w:color w:val="000000"/>
        </w:rPr>
        <w:t xml:space="preserve"> also relevant for all generations. While the organisation’s </w:t>
      </w:r>
      <w:r w:rsidR="00957FFE">
        <w:t xml:space="preserve">emphasis in activities tends to be on school sectors, </w:t>
      </w:r>
      <w:r w:rsidR="009F46CE">
        <w:t>SPERA’s vision</w:t>
      </w:r>
      <w:r w:rsidR="00DE3434">
        <w:t xml:space="preserve"> – which relates building and promoting “</w:t>
      </w:r>
      <w:r w:rsidR="00DE3434" w:rsidRPr="008740AF">
        <w:rPr>
          <w:rFonts w:ascii="Calibri" w:hAnsi="Calibri" w:cs="Calibri"/>
          <w:color w:val="000000"/>
        </w:rPr>
        <w:t>the capacity of rural and remote learning communities</w:t>
      </w:r>
      <w:r w:rsidR="00DE3434">
        <w:rPr>
          <w:rFonts w:ascii="Calibri" w:hAnsi="Calibri" w:cs="Calibri"/>
          <w:color w:val="000000"/>
        </w:rPr>
        <w:t>” through making links between</w:t>
      </w:r>
      <w:r w:rsidR="00DE3434" w:rsidRPr="008740AF">
        <w:rPr>
          <w:rFonts w:ascii="Calibri" w:hAnsi="Calibri" w:cs="Calibri"/>
          <w:color w:val="000000"/>
        </w:rPr>
        <w:t xml:space="preserve"> </w:t>
      </w:r>
      <w:r w:rsidR="00DE3434">
        <w:rPr>
          <w:rFonts w:ascii="Calibri" w:hAnsi="Calibri" w:cs="Calibri"/>
          <w:color w:val="000000"/>
        </w:rPr>
        <w:t>“</w:t>
      </w:r>
      <w:r w:rsidR="00DE3434" w:rsidRPr="008740AF">
        <w:rPr>
          <w:rFonts w:ascii="Calibri" w:hAnsi="Calibri" w:cs="Calibri"/>
          <w:color w:val="000000"/>
        </w:rPr>
        <w:t>people and organisations that come with a diverse range of skills, abilities and knowledge</w:t>
      </w:r>
      <w:r w:rsidR="00DE3434">
        <w:rPr>
          <w:rFonts w:ascii="Calibri" w:hAnsi="Calibri" w:cs="Calibri"/>
          <w:color w:val="000000"/>
        </w:rPr>
        <w:t>”, building partnerships, and “encouraging</w:t>
      </w:r>
      <w:r w:rsidR="00DE3434">
        <w:t xml:space="preserve"> </w:t>
      </w:r>
      <w:r w:rsidR="00DE3434" w:rsidRPr="008740AF">
        <w:rPr>
          <w:rFonts w:ascii="Calibri" w:hAnsi="Calibri" w:cs="Calibri"/>
          <w:color w:val="000000"/>
        </w:rPr>
        <w:t xml:space="preserve">innovative and </w:t>
      </w:r>
      <w:r w:rsidR="00DE3434" w:rsidRPr="008740AF">
        <w:rPr>
          <w:rFonts w:ascii="Calibri" w:hAnsi="Calibri" w:cs="Calibri"/>
          <w:color w:val="000000"/>
        </w:rPr>
        <w:lastRenderedPageBreak/>
        <w:t>creative thinking to improve quality learning outcomes for rural Australia</w:t>
      </w:r>
      <w:r w:rsidR="00A5384A">
        <w:rPr>
          <w:rFonts w:ascii="Calibri" w:hAnsi="Calibri" w:cs="Calibri"/>
          <w:color w:val="000000"/>
        </w:rPr>
        <w:t>”</w:t>
      </w:r>
      <w:r w:rsidR="00DE3434" w:rsidRPr="008740AF">
        <w:t xml:space="preserve"> (Noble, 2014, p. 1)</w:t>
      </w:r>
      <w:r w:rsidR="00DE3434">
        <w:t xml:space="preserve"> – </w:t>
      </w:r>
      <w:r w:rsidR="009F46CE">
        <w:t>ha</w:t>
      </w:r>
      <w:r w:rsidR="00A5384A">
        <w:t>s</w:t>
      </w:r>
      <w:r w:rsidR="009F46CE">
        <w:t xml:space="preserve"> relevance for older learners as well as for those of younger age groups.</w:t>
      </w:r>
    </w:p>
    <w:p w:rsidR="009F46CE" w:rsidRDefault="00FB49E7" w:rsidP="009F46CE">
      <w:pPr>
        <w:jc w:val="both"/>
      </w:pPr>
      <w:r>
        <w:t>P</w:t>
      </w:r>
      <w:r w:rsidR="009F46CE">
        <w:t>artnerships, an aspect of learning communities essential for optimal achievement of learning goals</w:t>
      </w:r>
      <w:r>
        <w:t>, can involve</w:t>
      </w:r>
      <w:r w:rsidR="009F46CE">
        <w:t xml:space="preserve"> </w:t>
      </w:r>
      <w:r w:rsidR="00553786">
        <w:t>collaboration and cooperation</w:t>
      </w:r>
      <w:r w:rsidR="009F46CE">
        <w:t xml:space="preserve"> between organisations</w:t>
      </w:r>
      <w:r>
        <w:t xml:space="preserve"> and</w:t>
      </w:r>
      <w:r w:rsidR="009F46CE">
        <w:t xml:space="preserve"> intergenerational partnerships entered into by individuals</w:t>
      </w:r>
      <w:r>
        <w:t xml:space="preserve">, </w:t>
      </w:r>
      <w:r w:rsidR="009F46CE">
        <w:t>enhanc</w:t>
      </w:r>
      <w:r>
        <w:t>ing</w:t>
      </w:r>
      <w:r w:rsidR="009F46CE">
        <w:t xml:space="preserve"> the learning outcomes for old and young alike.</w:t>
      </w:r>
      <w:r w:rsidR="00CD666B">
        <w:t xml:space="preserve"> It is to be hoped that many people living in and/or concerned about learning in the regions share in the aspirations of educational institutions and organisations promoting education, and fully support efforts to realise them.</w:t>
      </w:r>
    </w:p>
    <w:p w:rsidR="008D26FF" w:rsidRDefault="008D26FF" w:rsidP="008740AF">
      <w:pPr>
        <w:jc w:val="both"/>
      </w:pPr>
    </w:p>
    <w:p w:rsidR="005822FA" w:rsidRDefault="005822FA" w:rsidP="008740AF">
      <w:pPr>
        <w:jc w:val="both"/>
      </w:pPr>
      <w:r w:rsidRPr="00957FFE">
        <w:rPr>
          <w:b/>
        </w:rPr>
        <w:t>Acknowledgement:</w:t>
      </w:r>
      <w:r>
        <w:t xml:space="preserve"> The author is grateful to community organisation</w:t>
      </w:r>
      <w:r w:rsidR="00A5384A">
        <w:t xml:space="preserve"> leader</w:t>
      </w:r>
      <w:r>
        <w:t>s for giving their time to provide information, and for granting permission to approach members.</w:t>
      </w:r>
      <w:r w:rsidR="00F801CE">
        <w:t xml:space="preserve"> Dr Glenna Lear’s comments have been</w:t>
      </w:r>
      <w:r w:rsidR="00935AD9">
        <w:t xml:space="preserve"> helpful in the revision of the paper and</w:t>
      </w:r>
      <w:r w:rsidR="00F801CE">
        <w:t xml:space="preserve"> much appreciated.</w:t>
      </w:r>
    </w:p>
    <w:p w:rsidR="00553786" w:rsidRPr="00C53D3E" w:rsidRDefault="00553786" w:rsidP="008740AF">
      <w:pPr>
        <w:jc w:val="both"/>
      </w:pPr>
    </w:p>
    <w:p w:rsidR="0007403A" w:rsidRPr="005D5633" w:rsidRDefault="0007403A" w:rsidP="0033707D">
      <w:pPr>
        <w:jc w:val="center"/>
        <w:rPr>
          <w:b/>
        </w:rPr>
      </w:pPr>
      <w:r w:rsidRPr="005D5633">
        <w:rPr>
          <w:b/>
        </w:rPr>
        <w:t>References</w:t>
      </w:r>
    </w:p>
    <w:p w:rsidR="00886B19" w:rsidRPr="006B7897" w:rsidRDefault="00886B19" w:rsidP="008740AF">
      <w:pPr>
        <w:ind w:left="567" w:hanging="567"/>
      </w:pPr>
      <w:proofErr w:type="gramStart"/>
      <w:r w:rsidRPr="006B7897">
        <w:t>Advisory Panel on Positive Ageing</w:t>
      </w:r>
      <w:r w:rsidR="00093E50" w:rsidRPr="006B7897">
        <w:t xml:space="preserve"> [APPA]</w:t>
      </w:r>
      <w:r w:rsidRPr="006B7897">
        <w:t>.</w:t>
      </w:r>
      <w:proofErr w:type="gramEnd"/>
      <w:r w:rsidRPr="006B7897">
        <w:t xml:space="preserve"> </w:t>
      </w:r>
      <w:proofErr w:type="gramStart"/>
      <w:r w:rsidRPr="006B7897">
        <w:t xml:space="preserve">(2014). </w:t>
      </w:r>
      <w:r w:rsidRPr="006B7897">
        <w:rPr>
          <w:i/>
        </w:rPr>
        <w:t>Blueprint for an ageing Australia.</w:t>
      </w:r>
      <w:proofErr w:type="gramEnd"/>
      <w:r w:rsidRPr="006B7897">
        <w:t xml:space="preserve"> Sydney and Melbourne: Per Capita Australia.</w:t>
      </w:r>
    </w:p>
    <w:p w:rsidR="00904B32" w:rsidRPr="006B7897" w:rsidRDefault="00904B32" w:rsidP="00904B32">
      <w:pPr>
        <w:ind w:left="567" w:hanging="567"/>
      </w:pPr>
      <w:proofErr w:type="gramStart"/>
      <w:r w:rsidRPr="006B7897">
        <w:t>Australian Human Rights Commission.</w:t>
      </w:r>
      <w:proofErr w:type="gramEnd"/>
      <w:r w:rsidRPr="006B7897">
        <w:t xml:space="preserve"> </w:t>
      </w:r>
      <w:r>
        <w:t xml:space="preserve">(2011, </w:t>
      </w:r>
      <w:r w:rsidRPr="006B7897">
        <w:t xml:space="preserve">September 30). </w:t>
      </w:r>
      <w:proofErr w:type="gramStart"/>
      <w:r w:rsidRPr="006B7897">
        <w:rPr>
          <w:i/>
        </w:rPr>
        <w:t>Launching Age Positive: Time to buck age stereotypes.</w:t>
      </w:r>
      <w:proofErr w:type="gramEnd"/>
      <w:r w:rsidRPr="006B7897">
        <w:t xml:space="preserve"> (2011</w:t>
      </w:r>
      <w:r>
        <w:t>).</w:t>
      </w:r>
      <w:r w:rsidRPr="006B7897">
        <w:t xml:space="preserve"> [Media release] </w:t>
      </w:r>
      <w:hyperlink r:id="rId17" w:history="1">
        <w:r w:rsidRPr="006B7897">
          <w:rPr>
            <w:rStyle w:val="Hyperlink"/>
          </w:rPr>
          <w:t>https://www.humanrights.gov.au/news/media-releases/2011-media-release-launching-age-positive-time-buck-age-stereotypes</w:t>
        </w:r>
      </w:hyperlink>
      <w:r w:rsidRPr="006B7897">
        <w:t xml:space="preserve"> (Accessed 5</w:t>
      </w:r>
      <w:r w:rsidRPr="006B7897">
        <w:rPr>
          <w:vertAlign w:val="superscript"/>
        </w:rPr>
        <w:t xml:space="preserve">th </w:t>
      </w:r>
      <w:r w:rsidRPr="006B7897">
        <w:t>September 2014)</w:t>
      </w:r>
    </w:p>
    <w:p w:rsidR="00D8010E" w:rsidRDefault="00C757D6" w:rsidP="008740AF">
      <w:pPr>
        <w:ind w:left="567" w:hanging="567"/>
      </w:pPr>
      <w:proofErr w:type="spellStart"/>
      <w:r w:rsidRPr="00156D2A">
        <w:t>Blessinger</w:t>
      </w:r>
      <w:proofErr w:type="spellEnd"/>
      <w:r>
        <w:t>,</w:t>
      </w:r>
      <w:r w:rsidR="00156D2A">
        <w:t xml:space="preserve"> P. (2015, 13 March). </w:t>
      </w:r>
      <w:proofErr w:type="gramStart"/>
      <w:r w:rsidR="00156D2A">
        <w:t>Lifelong learning as a human right.</w:t>
      </w:r>
      <w:proofErr w:type="gramEnd"/>
      <w:r w:rsidR="00156D2A">
        <w:t xml:space="preserve"> </w:t>
      </w:r>
      <w:proofErr w:type="gramStart"/>
      <w:r w:rsidR="00156D2A" w:rsidRPr="00156D2A">
        <w:rPr>
          <w:i/>
        </w:rPr>
        <w:t>University World News,</w:t>
      </w:r>
      <w:r w:rsidR="00156D2A">
        <w:t xml:space="preserve"> </w:t>
      </w:r>
      <w:r w:rsidR="00156D2A" w:rsidRPr="00156D2A">
        <w:rPr>
          <w:i/>
        </w:rPr>
        <w:t>358.</w:t>
      </w:r>
      <w:proofErr w:type="gramEnd"/>
      <w:r w:rsidR="00156D2A" w:rsidRPr="00156D2A">
        <w:t xml:space="preserve"> </w:t>
      </w:r>
      <w:hyperlink r:id="rId18" w:history="1">
        <w:r w:rsidR="00156D2A" w:rsidRPr="00156D2A">
          <w:rPr>
            <w:rStyle w:val="Hyperlink"/>
          </w:rPr>
          <w:t>http://www.universityworldnews.com/article.php?story=20150303150758108</w:t>
        </w:r>
      </w:hyperlink>
      <w:r w:rsidR="00156D2A">
        <w:t xml:space="preserve"> (Accessed 16</w:t>
      </w:r>
      <w:r w:rsidR="00156D2A" w:rsidRPr="00156D2A">
        <w:rPr>
          <w:vertAlign w:val="superscript"/>
        </w:rPr>
        <w:t>th</w:t>
      </w:r>
      <w:r w:rsidR="00156D2A">
        <w:t xml:space="preserve"> March 2015)</w:t>
      </w:r>
    </w:p>
    <w:p w:rsidR="00FF71A3" w:rsidRPr="006B7897" w:rsidRDefault="00FF71A3" w:rsidP="008740AF">
      <w:pPr>
        <w:ind w:left="567" w:hanging="567"/>
      </w:pPr>
      <w:proofErr w:type="spellStart"/>
      <w:r w:rsidRPr="006B7897">
        <w:t>Caggiano</w:t>
      </w:r>
      <w:proofErr w:type="spellEnd"/>
      <w:r w:rsidRPr="006B7897">
        <w:t xml:space="preserve">, A. (2014, January 28). Goolwa's Alexandrina Centre for Positive Ageing turns 30 in 2014. </w:t>
      </w:r>
      <w:proofErr w:type="gramStart"/>
      <w:r w:rsidRPr="006B7897">
        <w:rPr>
          <w:i/>
        </w:rPr>
        <w:t>The Times on the Coast</w:t>
      </w:r>
      <w:r w:rsidRPr="006B7897">
        <w:rPr>
          <w:rStyle w:val="Hyperlink"/>
          <w:i/>
          <w:u w:val="none"/>
        </w:rPr>
        <w:t>.</w:t>
      </w:r>
      <w:proofErr w:type="gramEnd"/>
      <w:r w:rsidRPr="006B7897">
        <w:rPr>
          <w:rStyle w:val="Hyperlink"/>
          <w:i/>
          <w:u w:val="none"/>
        </w:rPr>
        <w:t xml:space="preserve"> </w:t>
      </w:r>
      <w:hyperlink r:id="rId19" w:history="1">
        <w:r w:rsidR="00753C6B" w:rsidRPr="006B7897">
          <w:rPr>
            <w:rStyle w:val="Hyperlink"/>
          </w:rPr>
          <w:t>http://www.victorharbortimes.com.au/story/2050259/goolwas-alexandrina-centre-for-positive-ageing-turns-30-in-2014/</w:t>
        </w:r>
      </w:hyperlink>
      <w:r w:rsidR="00753C6B" w:rsidRPr="006B7897">
        <w:rPr>
          <w:rStyle w:val="Hyperlink"/>
          <w:u w:val="none"/>
        </w:rPr>
        <w:t xml:space="preserve"> (</w:t>
      </w:r>
      <w:r w:rsidR="00753C6B" w:rsidRPr="006B7897">
        <w:t>Accessed 13</w:t>
      </w:r>
      <w:r w:rsidR="00753C6B" w:rsidRPr="006B7897">
        <w:rPr>
          <w:vertAlign w:val="superscript"/>
        </w:rPr>
        <w:t>th</w:t>
      </w:r>
      <w:r w:rsidR="00753C6B" w:rsidRPr="006B7897">
        <w:t xml:space="preserve"> September 2014)</w:t>
      </w:r>
    </w:p>
    <w:p w:rsidR="006867E4" w:rsidRPr="006B7897" w:rsidRDefault="006867E4" w:rsidP="008740AF">
      <w:pPr>
        <w:ind w:left="567" w:hanging="567"/>
      </w:pPr>
      <w:proofErr w:type="spellStart"/>
      <w:r w:rsidRPr="006B7897">
        <w:t>Cavaye</w:t>
      </w:r>
      <w:proofErr w:type="spellEnd"/>
      <w:r w:rsidRPr="006B7897">
        <w:t xml:space="preserve">, </w:t>
      </w:r>
      <w:r w:rsidR="00026288" w:rsidRPr="006B7897">
        <w:t xml:space="preserve">C., </w:t>
      </w:r>
      <w:r w:rsidRPr="006B7897">
        <w:t>Wheeler,</w:t>
      </w:r>
      <w:r w:rsidR="00026288" w:rsidRPr="006B7897">
        <w:t xml:space="preserve"> L., </w:t>
      </w:r>
      <w:r w:rsidRPr="006B7897">
        <w:t>Wong,</w:t>
      </w:r>
      <w:r w:rsidR="00BB47C4" w:rsidRPr="006B7897">
        <w:t xml:space="preserve"> S.,</w:t>
      </w:r>
      <w:r w:rsidRPr="006B7897">
        <w:t xml:space="preserve"> Simmons, </w:t>
      </w:r>
      <w:r w:rsidR="00BB47C4" w:rsidRPr="006B7897">
        <w:t xml:space="preserve">J., </w:t>
      </w:r>
      <w:proofErr w:type="spellStart"/>
      <w:r w:rsidRPr="006B7897">
        <w:t>Herlihy</w:t>
      </w:r>
      <w:proofErr w:type="spellEnd"/>
      <w:r w:rsidR="00BB47C4" w:rsidRPr="006B7897">
        <w:t>, P.,</w:t>
      </w:r>
      <w:r w:rsidRPr="006B7897">
        <w:t xml:space="preserve"> &amp; </w:t>
      </w:r>
      <w:proofErr w:type="spellStart"/>
      <w:r w:rsidRPr="006B7897">
        <w:t>Saleeba</w:t>
      </w:r>
      <w:proofErr w:type="spellEnd"/>
      <w:r w:rsidRPr="006B7897">
        <w:t>,</w:t>
      </w:r>
      <w:r w:rsidR="00BB47C4" w:rsidRPr="006B7897">
        <w:t xml:space="preserve"> J.</w:t>
      </w:r>
      <w:r w:rsidRPr="006B7897">
        <w:t xml:space="preserve"> (2013) </w:t>
      </w:r>
      <w:proofErr w:type="gramStart"/>
      <w:r w:rsidRPr="006B7897">
        <w:t>Evaluating</w:t>
      </w:r>
      <w:proofErr w:type="gramEnd"/>
      <w:r w:rsidRPr="006B7897">
        <w:t xml:space="preserve"> the community outcomes of Australian learning community initiatives: </w:t>
      </w:r>
      <w:r w:rsidR="00BB47C4" w:rsidRPr="006B7897">
        <w:t>I</w:t>
      </w:r>
      <w:r w:rsidRPr="006B7897">
        <w:t>nnovative approache</w:t>
      </w:r>
      <w:r w:rsidR="00BB47C4" w:rsidRPr="006B7897">
        <w:t>s to assessing complex outcomes.</w:t>
      </w:r>
      <w:r w:rsidRPr="006B7897">
        <w:t xml:space="preserve"> </w:t>
      </w:r>
      <w:r w:rsidR="00BB47C4" w:rsidRPr="006B7897">
        <w:rPr>
          <w:i/>
        </w:rPr>
        <w:t>Community Development</w:t>
      </w:r>
      <w:r w:rsidR="00660D31" w:rsidRPr="006B7897">
        <w:rPr>
          <w:i/>
        </w:rPr>
        <w:t>,</w:t>
      </w:r>
      <w:r w:rsidR="00660D31" w:rsidRPr="006B7897">
        <w:t xml:space="preserve"> </w:t>
      </w:r>
      <w:r w:rsidR="00660D31" w:rsidRPr="006B7897">
        <w:rPr>
          <w:rStyle w:val="citationvolumenumber"/>
          <w:i/>
          <w:iCs/>
        </w:rPr>
        <w:t>44</w:t>
      </w:r>
      <w:r w:rsidR="00660D31" w:rsidRPr="006B7897">
        <w:t>(</w:t>
      </w:r>
      <w:r w:rsidR="00660D31" w:rsidRPr="006B7897">
        <w:rPr>
          <w:rStyle w:val="citationissuenumber"/>
        </w:rPr>
        <w:t>5)</w:t>
      </w:r>
      <w:r w:rsidR="00660D31" w:rsidRPr="006B7897">
        <w:t xml:space="preserve">, </w:t>
      </w:r>
      <w:r w:rsidR="00660D31" w:rsidRPr="006B7897">
        <w:rPr>
          <w:rStyle w:val="citationstartpage"/>
        </w:rPr>
        <w:t>597</w:t>
      </w:r>
      <w:r w:rsidR="00660D31" w:rsidRPr="006B7897">
        <w:t>-</w:t>
      </w:r>
      <w:r w:rsidR="00660D31" w:rsidRPr="006B7897">
        <w:rPr>
          <w:rStyle w:val="citationendpage"/>
        </w:rPr>
        <w:t>607</w:t>
      </w:r>
      <w:r w:rsidR="00BB47C4" w:rsidRPr="006B7897">
        <w:rPr>
          <w:i/>
        </w:rPr>
        <w:t>.</w:t>
      </w:r>
      <w:r w:rsidR="003C7493" w:rsidRPr="006B7897">
        <w:t xml:space="preserve"> </w:t>
      </w:r>
      <w:r w:rsidR="00660D31" w:rsidRPr="006B7897">
        <w:t>D</w:t>
      </w:r>
      <w:r w:rsidRPr="006B7897">
        <w:t>OI: 10.1080/15575330.2013.853681</w:t>
      </w:r>
    </w:p>
    <w:p w:rsidR="005675AB" w:rsidRPr="006B7897" w:rsidRDefault="005675AB" w:rsidP="008740AF">
      <w:pPr>
        <w:ind w:left="567" w:hanging="567"/>
      </w:pPr>
      <w:proofErr w:type="gramStart"/>
      <w:r w:rsidRPr="006B7897">
        <w:t>City of Moonee Valley.</w:t>
      </w:r>
      <w:proofErr w:type="gramEnd"/>
      <w:r w:rsidRPr="006B7897">
        <w:t xml:space="preserve"> </w:t>
      </w:r>
      <w:proofErr w:type="gramStart"/>
      <w:r w:rsidRPr="006B7897">
        <w:t xml:space="preserve">(2013). </w:t>
      </w:r>
      <w:r w:rsidRPr="006B7897">
        <w:rPr>
          <w:i/>
        </w:rPr>
        <w:t>About the Council Learn for life</w:t>
      </w:r>
      <w:r w:rsidRPr="006B7897">
        <w:t>.</w:t>
      </w:r>
      <w:proofErr w:type="gramEnd"/>
      <w:r w:rsidRPr="006B7897">
        <w:t xml:space="preserve"> http://www.mvcc.vic.gov.au/about-the-council/community-development/learn-for-life.aspx (Accessed 9</w:t>
      </w:r>
      <w:r w:rsidRPr="006B7897">
        <w:rPr>
          <w:vertAlign w:val="superscript"/>
        </w:rPr>
        <w:t>th</w:t>
      </w:r>
      <w:r w:rsidRPr="006B7897">
        <w:t xml:space="preserve"> September 2014)</w:t>
      </w:r>
    </w:p>
    <w:p w:rsidR="005675AB" w:rsidRPr="006B7897" w:rsidRDefault="005675AB" w:rsidP="008740AF">
      <w:pPr>
        <w:ind w:left="567" w:hanging="567"/>
      </w:pPr>
      <w:proofErr w:type="gramStart"/>
      <w:r w:rsidRPr="006B7897">
        <w:t>City of Moonee Valley.</w:t>
      </w:r>
      <w:proofErr w:type="gramEnd"/>
      <w:r w:rsidRPr="006B7897">
        <w:t xml:space="preserve"> (2012).</w:t>
      </w:r>
      <w:r w:rsidRPr="006B7897">
        <w:rPr>
          <w:rFonts w:ascii="Rotis Sans Serif Std ExtraBold" w:hAnsi="Rotis Sans Serif Std ExtraBold"/>
          <w:sz w:val="24"/>
          <w:szCs w:val="24"/>
        </w:rPr>
        <w:t xml:space="preserve"> </w:t>
      </w:r>
      <w:r w:rsidRPr="006B7897">
        <w:rPr>
          <w:i/>
        </w:rPr>
        <w:t xml:space="preserve">Towards a Learning Community: Moonee Valley Learning Community Framework. </w:t>
      </w:r>
      <w:hyperlink r:id="rId20" w:history="1">
        <w:r w:rsidRPr="006B7897">
          <w:rPr>
            <w:rStyle w:val="Hyperlink"/>
          </w:rPr>
          <w:t>http://www.mvcc.vic.gov.au/~/media/Files/Community%20Development/Towards%20a%20Learning%20Community%20-%20Moonee%20Valley%20Learning%20Community%20Framework.pdf</w:t>
        </w:r>
      </w:hyperlink>
      <w:r w:rsidRPr="006B7897">
        <w:t xml:space="preserve"> (Accessed 27</w:t>
      </w:r>
      <w:r w:rsidRPr="006B7897">
        <w:rPr>
          <w:vertAlign w:val="superscript"/>
        </w:rPr>
        <w:t>th</w:t>
      </w:r>
      <w:r w:rsidRPr="006B7897">
        <w:t xml:space="preserve"> July 2014)</w:t>
      </w:r>
    </w:p>
    <w:p w:rsidR="005675AB" w:rsidRPr="006B7897" w:rsidRDefault="005675AB" w:rsidP="008740AF">
      <w:pPr>
        <w:ind w:left="567" w:hanging="567"/>
      </w:pPr>
      <w:proofErr w:type="gramStart"/>
      <w:r w:rsidRPr="006B7897">
        <w:lastRenderedPageBreak/>
        <w:t>City of Whyalla.</w:t>
      </w:r>
      <w:proofErr w:type="gramEnd"/>
      <w:r w:rsidRPr="006B7897">
        <w:t xml:space="preserve"> (2014).</w:t>
      </w:r>
      <w:r w:rsidR="00D5207E">
        <w:t xml:space="preserve"> </w:t>
      </w:r>
      <w:hyperlink r:id="rId21" w:history="1">
        <w:r w:rsidRPr="006B7897">
          <w:rPr>
            <w:rStyle w:val="Hyperlink"/>
          </w:rPr>
          <w:t>http://150.101.83.163/page.aspx?u=116</w:t>
        </w:r>
      </w:hyperlink>
      <w:r w:rsidRPr="006B7897">
        <w:t xml:space="preserve"> (Accessed 10</w:t>
      </w:r>
      <w:r w:rsidRPr="006B7897">
        <w:rPr>
          <w:vertAlign w:val="superscript"/>
        </w:rPr>
        <w:t>th</w:t>
      </w:r>
      <w:r w:rsidRPr="006B7897">
        <w:t xml:space="preserve"> September 2014)</w:t>
      </w:r>
    </w:p>
    <w:p w:rsidR="000B0D64" w:rsidRPr="006B7897" w:rsidRDefault="0078127D" w:rsidP="008740AF">
      <w:pPr>
        <w:ind w:left="567" w:hanging="567"/>
      </w:pPr>
      <w:r w:rsidRPr="006B7897">
        <w:t>Country Women’s Association of Australia</w:t>
      </w:r>
      <w:r w:rsidR="00093E50" w:rsidRPr="006B7897">
        <w:t>.</w:t>
      </w:r>
      <w:r w:rsidRPr="006B7897">
        <w:t xml:space="preserve"> </w:t>
      </w:r>
      <w:proofErr w:type="gramStart"/>
      <w:r w:rsidRPr="006B7897">
        <w:t>(</w:t>
      </w:r>
      <w:proofErr w:type="spellStart"/>
      <w:r w:rsidR="006867E4" w:rsidRPr="006B7897">
        <w:t>n.d.</w:t>
      </w:r>
      <w:proofErr w:type="spellEnd"/>
      <w:r w:rsidRPr="006B7897">
        <w:t>)</w:t>
      </w:r>
      <w:proofErr w:type="gramEnd"/>
      <w:r w:rsidRPr="006B7897">
        <w:t xml:space="preserve"> </w:t>
      </w:r>
      <w:proofErr w:type="gramStart"/>
      <w:r w:rsidRPr="006B7897">
        <w:rPr>
          <w:i/>
        </w:rPr>
        <w:t>History.</w:t>
      </w:r>
      <w:proofErr w:type="gramEnd"/>
      <w:r w:rsidRPr="006B7897">
        <w:rPr>
          <w:i/>
        </w:rPr>
        <w:t xml:space="preserve"> </w:t>
      </w:r>
      <w:hyperlink r:id="rId22" w:history="1">
        <w:r w:rsidR="000B0D64" w:rsidRPr="006B7897">
          <w:rPr>
            <w:rStyle w:val="Hyperlink"/>
          </w:rPr>
          <w:t>http://www.cwaa.org.au/about-us/history/</w:t>
        </w:r>
      </w:hyperlink>
    </w:p>
    <w:p w:rsidR="00285A7D" w:rsidRPr="006B7897" w:rsidRDefault="00285A7D" w:rsidP="008740AF">
      <w:pPr>
        <w:ind w:left="567" w:hanging="567"/>
      </w:pPr>
      <w:proofErr w:type="gramStart"/>
      <w:r w:rsidRPr="006B7897">
        <w:t>Coursera.</w:t>
      </w:r>
      <w:proofErr w:type="gramEnd"/>
      <w:r w:rsidRPr="006B7897">
        <w:t xml:space="preserve"> (2014). </w:t>
      </w:r>
      <w:proofErr w:type="gramStart"/>
      <w:r w:rsidRPr="006B7897">
        <w:rPr>
          <w:i/>
        </w:rPr>
        <w:t>Our</w:t>
      </w:r>
      <w:proofErr w:type="gramEnd"/>
      <w:r w:rsidRPr="006B7897">
        <w:rPr>
          <w:i/>
        </w:rPr>
        <w:t xml:space="preserve"> mission.</w:t>
      </w:r>
      <w:r w:rsidRPr="006B7897">
        <w:t xml:space="preserve"> </w:t>
      </w:r>
      <w:hyperlink r:id="rId23" w:history="1">
        <w:r w:rsidRPr="006B7897">
          <w:rPr>
            <w:rStyle w:val="Hyperlink"/>
          </w:rPr>
          <w:t>https://www.coursera.org/about/</w:t>
        </w:r>
      </w:hyperlink>
      <w:r w:rsidRPr="006B7897">
        <w:t xml:space="preserve"> (Accessed 12</w:t>
      </w:r>
      <w:r w:rsidRPr="006B7897">
        <w:rPr>
          <w:vertAlign w:val="superscript"/>
        </w:rPr>
        <w:t>th</w:t>
      </w:r>
      <w:r w:rsidRPr="006B7897">
        <w:t xml:space="preserve"> September, 2014)</w:t>
      </w:r>
    </w:p>
    <w:p w:rsidR="00904B32" w:rsidRPr="006B7897" w:rsidRDefault="00904B32" w:rsidP="00904B32">
      <w:pPr>
        <w:ind w:left="567" w:hanging="567"/>
      </w:pPr>
      <w:r>
        <w:t xml:space="preserve">Davis, K. </w:t>
      </w:r>
      <w:r w:rsidRPr="006B7897">
        <w:t xml:space="preserve">(2014, September 4). Uni3A students do the ukulele. </w:t>
      </w:r>
      <w:r w:rsidRPr="006B7897">
        <w:rPr>
          <w:i/>
        </w:rPr>
        <w:t>Whyalla News,</w:t>
      </w:r>
      <w:r w:rsidRPr="006B7897">
        <w:t xml:space="preserve"> p. 24. </w:t>
      </w:r>
      <w:hyperlink r:id="rId24" w:history="1">
        <w:r w:rsidRPr="006B7897">
          <w:rPr>
            <w:rStyle w:val="Hyperlink"/>
          </w:rPr>
          <w:t>http://www.whyallanewsonline.com.au/story/2516709/uni3a-students-do-the-ukulele/?cs=1046</w:t>
        </w:r>
      </w:hyperlink>
      <w:r w:rsidRPr="006B7897">
        <w:rPr>
          <w:rStyle w:val="Hyperlink"/>
        </w:rPr>
        <w:t xml:space="preserve"> </w:t>
      </w:r>
      <w:r w:rsidRPr="006B7897">
        <w:t>(Accessed 11</w:t>
      </w:r>
      <w:r w:rsidRPr="006B7897">
        <w:rPr>
          <w:vertAlign w:val="superscript"/>
        </w:rPr>
        <w:t xml:space="preserve">th </w:t>
      </w:r>
      <w:r w:rsidRPr="006B7897">
        <w:t>September 2014)</w:t>
      </w:r>
    </w:p>
    <w:p w:rsidR="00A02F48" w:rsidRDefault="00A02F48" w:rsidP="00A02F48">
      <w:pPr>
        <w:ind w:left="567" w:hanging="567"/>
      </w:pPr>
      <w:proofErr w:type="spellStart"/>
      <w:r>
        <w:t>Delors</w:t>
      </w:r>
      <w:proofErr w:type="spellEnd"/>
      <w:r>
        <w:t xml:space="preserve">, J. (1996). </w:t>
      </w:r>
      <w:r w:rsidRPr="00EB214A">
        <w:rPr>
          <w:rStyle w:val="StyleaReferenceItalicChar"/>
          <w:rFonts w:eastAsiaTheme="minorHAnsi"/>
        </w:rPr>
        <w:t>Learning: The treasure within</w:t>
      </w:r>
      <w:r>
        <w:t xml:space="preserve">. </w:t>
      </w:r>
      <w:proofErr w:type="gramStart"/>
      <w:r>
        <w:t>Report to UNESCO of the International Commission on Education for the Twenty-first Century.</w:t>
      </w:r>
      <w:proofErr w:type="gramEnd"/>
      <w:r>
        <w:t xml:space="preserve"> Paris: UNESCO.</w:t>
      </w:r>
    </w:p>
    <w:p w:rsidR="005C2DA0" w:rsidRPr="006B7897" w:rsidRDefault="005C2DA0" w:rsidP="008740AF">
      <w:pPr>
        <w:ind w:left="567" w:hanging="567"/>
        <w:rPr>
          <w:lang w:val="en"/>
        </w:rPr>
      </w:pPr>
      <w:r w:rsidRPr="006B7897">
        <w:t>Elisabeth Kirkby, Australia’s oldest known PhD</w:t>
      </w:r>
      <w:r w:rsidR="00253DAE" w:rsidRPr="006B7897">
        <w:t xml:space="preserve">. (2014, </w:t>
      </w:r>
      <w:r w:rsidRPr="006B7897">
        <w:t>May</w:t>
      </w:r>
      <w:r w:rsidR="00253DAE" w:rsidRPr="006B7897">
        <w:t xml:space="preserve"> 3</w:t>
      </w:r>
      <w:r w:rsidRPr="006B7897">
        <w:t xml:space="preserve">). </w:t>
      </w:r>
      <w:proofErr w:type="gramStart"/>
      <w:r w:rsidRPr="006B7897">
        <w:rPr>
          <w:i/>
        </w:rPr>
        <w:t>The science show.</w:t>
      </w:r>
      <w:proofErr w:type="gramEnd"/>
      <w:r w:rsidRPr="006B7897">
        <w:rPr>
          <w:i/>
        </w:rPr>
        <w:t xml:space="preserve"> </w:t>
      </w:r>
      <w:proofErr w:type="gramStart"/>
      <w:r w:rsidRPr="006B7897">
        <w:rPr>
          <w:i/>
        </w:rPr>
        <w:t>ABC Radio National.</w:t>
      </w:r>
      <w:proofErr w:type="gramEnd"/>
      <w:r w:rsidRPr="006B7897">
        <w:rPr>
          <w:i/>
        </w:rPr>
        <w:t xml:space="preserve"> </w:t>
      </w:r>
      <w:hyperlink r:id="rId25" w:history="1">
        <w:r w:rsidRPr="006B7897">
          <w:rPr>
            <w:rStyle w:val="Hyperlink"/>
            <w:lang w:val="en"/>
          </w:rPr>
          <w:t>http://www.abc.net.au/radionational/programs/scienceshow/elizabeth-kirkby-australiae28099s-oldest-known-phd/5427334</w:t>
        </w:r>
      </w:hyperlink>
      <w:r w:rsidRPr="006B7897">
        <w:rPr>
          <w:lang w:val="en"/>
        </w:rPr>
        <w:t xml:space="preserve"> (Accessed 18th September 2014)</w:t>
      </w:r>
    </w:p>
    <w:p w:rsidR="005D255C" w:rsidRPr="006B7897" w:rsidRDefault="005D255C" w:rsidP="008740AF">
      <w:pPr>
        <w:ind w:left="567" w:hanging="567"/>
      </w:pPr>
      <w:r w:rsidRPr="006B7897">
        <w:t>Ellis, B.</w:t>
      </w:r>
      <w:r w:rsidR="00996E02" w:rsidRPr="006B7897">
        <w:t xml:space="preserve"> J.</w:t>
      </w:r>
      <w:r w:rsidRPr="006B7897">
        <w:t xml:space="preserve"> (2013</w:t>
      </w:r>
      <w:r w:rsidR="00B76CCB" w:rsidRPr="006B7897">
        <w:t>a</w:t>
      </w:r>
      <w:r w:rsidRPr="006B7897">
        <w:t xml:space="preserve">). 55 (at least) and not out of the learning game: older regional students. </w:t>
      </w:r>
      <w:r w:rsidRPr="006B7897">
        <w:rPr>
          <w:i/>
          <w:iCs/>
        </w:rPr>
        <w:t>Australian and International Journal of Rural Education</w:t>
      </w:r>
      <w:r w:rsidRPr="006B7897">
        <w:rPr>
          <w:i/>
        </w:rPr>
        <w:t>, 23</w:t>
      </w:r>
      <w:r w:rsidRPr="006B7897">
        <w:t>(3), 57</w:t>
      </w:r>
      <w:r w:rsidRPr="006B7897">
        <w:rPr>
          <w:lang w:val="en-US"/>
        </w:rPr>
        <w:t>–</w:t>
      </w:r>
      <w:r w:rsidRPr="006B7897">
        <w:t>69.</w:t>
      </w:r>
    </w:p>
    <w:p w:rsidR="00B76CCB" w:rsidRPr="006B7897" w:rsidRDefault="00B76CCB" w:rsidP="008740AF">
      <w:pPr>
        <w:ind w:left="567" w:hanging="567"/>
      </w:pPr>
      <w:r w:rsidRPr="006B7897">
        <w:t xml:space="preserve">Ellis, B. J. (2013b). Older undergraduate students bringing years of experience to university studies: highlights, challenges and contributions. </w:t>
      </w:r>
      <w:r w:rsidRPr="006B7897">
        <w:rPr>
          <w:i/>
          <w:iCs/>
        </w:rPr>
        <w:t>Australian Journal of Adult Learning</w:t>
      </w:r>
      <w:r w:rsidRPr="006B7897">
        <w:t>,</w:t>
      </w:r>
      <w:r w:rsidRPr="006B7897">
        <w:rPr>
          <w:i/>
        </w:rPr>
        <w:t xml:space="preserve"> 53</w:t>
      </w:r>
      <w:r w:rsidRPr="006B7897">
        <w:t>(3), 351–374.</w:t>
      </w:r>
    </w:p>
    <w:p w:rsidR="00B76CCB" w:rsidRPr="006B7897" w:rsidRDefault="00B76CCB" w:rsidP="008740AF">
      <w:pPr>
        <w:ind w:left="567" w:hanging="567"/>
      </w:pPr>
      <w:r w:rsidRPr="006B7897">
        <w:t xml:space="preserve">Ellis, B. J. (2009). University and seniors working together: Engagement in a regional community. </w:t>
      </w:r>
      <w:r w:rsidRPr="006B7897">
        <w:rPr>
          <w:i/>
          <w:iCs/>
        </w:rPr>
        <w:t>Australasian Journal of University</w:t>
      </w:r>
      <w:r w:rsidRPr="006B7897">
        <w:rPr>
          <w:lang w:val="en-US"/>
        </w:rPr>
        <w:t>–</w:t>
      </w:r>
      <w:r w:rsidRPr="006B7897">
        <w:rPr>
          <w:i/>
          <w:iCs/>
        </w:rPr>
        <w:t>Community Engagement,</w:t>
      </w:r>
      <w:r w:rsidRPr="006B7897">
        <w:t xml:space="preserve"> 3(2), 6</w:t>
      </w:r>
      <w:r w:rsidRPr="006B7897">
        <w:rPr>
          <w:lang w:val="en-US"/>
        </w:rPr>
        <w:t>–</w:t>
      </w:r>
      <w:r w:rsidRPr="006B7897">
        <w:t xml:space="preserve">19. </w:t>
      </w:r>
      <w:hyperlink r:id="rId26" w:history="1">
        <w:r w:rsidRPr="006B7897">
          <w:rPr>
            <w:rStyle w:val="Hyperlink"/>
          </w:rPr>
          <w:t>http://engagementaustralia.org.au/wp-content/uploads/2012/09/Vol4_no2_2009.pdf</w:t>
        </w:r>
      </w:hyperlink>
    </w:p>
    <w:p w:rsidR="00B76CCB" w:rsidRPr="006B7897" w:rsidRDefault="00B76CCB" w:rsidP="008740AF">
      <w:pPr>
        <w:ind w:left="567" w:hanging="567"/>
      </w:pPr>
      <w:r w:rsidRPr="006B7897">
        <w:t xml:space="preserve">Ellis, B. J. (2006). Yearning for learning in regional retirement: Seeking to satisfy this through the University of the Third Age. </w:t>
      </w:r>
      <w:r w:rsidRPr="006B7897">
        <w:rPr>
          <w:i/>
          <w:iCs/>
        </w:rPr>
        <w:t>Education in Rural Australia</w:t>
      </w:r>
      <w:r w:rsidRPr="006B7897">
        <w:t>,</w:t>
      </w:r>
      <w:r w:rsidRPr="00974D4D">
        <w:rPr>
          <w:i/>
        </w:rPr>
        <w:t xml:space="preserve"> 16</w:t>
      </w:r>
      <w:r w:rsidRPr="006B7897">
        <w:t>(1), 13</w:t>
      </w:r>
      <w:r w:rsidRPr="006B7897">
        <w:rPr>
          <w:lang w:val="en-US"/>
        </w:rPr>
        <w:t>–</w:t>
      </w:r>
      <w:r w:rsidRPr="006B7897">
        <w:t>26.</w:t>
      </w:r>
    </w:p>
    <w:p w:rsidR="00B76CCB" w:rsidRPr="006B7897" w:rsidRDefault="00B76CCB" w:rsidP="008740AF">
      <w:pPr>
        <w:ind w:left="567" w:hanging="567"/>
        <w:rPr>
          <w:rStyle w:val="Hyperlink"/>
          <w:lang w:val="en-US"/>
        </w:rPr>
      </w:pPr>
      <w:proofErr w:type="gramStart"/>
      <w:r w:rsidRPr="00904B32">
        <w:t>Ellis, B. J. &amp; Leahy, M. J. (2011).</w:t>
      </w:r>
      <w:proofErr w:type="gramEnd"/>
      <w:r w:rsidRPr="00904B32">
        <w:t xml:space="preserve"> </w:t>
      </w:r>
      <w:r w:rsidRPr="006B7897">
        <w:rPr>
          <w:lang w:val="en-US"/>
        </w:rPr>
        <w:t xml:space="preserve">A mutually beneficial regional relationship: University of the Third Age and university campus. </w:t>
      </w:r>
      <w:r w:rsidRPr="006B7897">
        <w:rPr>
          <w:i/>
          <w:iCs/>
          <w:lang w:val="en-US"/>
        </w:rPr>
        <w:t>Gateways: International Journal of Community Research and Engagement</w:t>
      </w:r>
      <w:r w:rsidRPr="006B7897">
        <w:rPr>
          <w:lang w:val="en-US"/>
        </w:rPr>
        <w:t xml:space="preserve">, </w:t>
      </w:r>
      <w:r w:rsidRPr="006B7897">
        <w:rPr>
          <w:i/>
          <w:iCs/>
          <w:lang w:val="en-US"/>
        </w:rPr>
        <w:t xml:space="preserve">4, </w:t>
      </w:r>
      <w:r w:rsidRPr="006B7897">
        <w:rPr>
          <w:lang w:val="en-US"/>
        </w:rPr>
        <w:t xml:space="preserve">154–167. </w:t>
      </w:r>
      <w:hyperlink r:id="rId27" w:history="1">
        <w:r w:rsidRPr="006B7897">
          <w:rPr>
            <w:rStyle w:val="Hyperlink"/>
            <w:lang w:val="en-US"/>
          </w:rPr>
          <w:t>http://epress.lib.uts.edu.au/ojs/index.php/ijcre</w:t>
        </w:r>
      </w:hyperlink>
    </w:p>
    <w:p w:rsidR="009F094E" w:rsidRPr="009F094E" w:rsidRDefault="009F094E" w:rsidP="009F094E">
      <w:pPr>
        <w:ind w:left="567" w:hanging="567"/>
        <w:rPr>
          <w:iCs/>
          <w:lang w:val="en-US"/>
        </w:rPr>
      </w:pPr>
      <w:r w:rsidRPr="009F094E">
        <w:rPr>
          <w:iCs/>
          <w:lang w:val="en-US"/>
        </w:rPr>
        <w:t>Golding,</w:t>
      </w:r>
      <w:r>
        <w:rPr>
          <w:iCs/>
          <w:lang w:val="en-US"/>
        </w:rPr>
        <w:t xml:space="preserve"> B. (2014). </w:t>
      </w:r>
      <w:r w:rsidRPr="009F094E">
        <w:rPr>
          <w:iCs/>
          <w:lang w:val="en-US"/>
        </w:rPr>
        <w:t>Men learning later in life:</w:t>
      </w:r>
      <w:r>
        <w:rPr>
          <w:iCs/>
          <w:lang w:val="en-US"/>
        </w:rPr>
        <w:t xml:space="preserve"> Floating the idea of </w:t>
      </w:r>
      <w:proofErr w:type="spellStart"/>
      <w:r>
        <w:rPr>
          <w:iCs/>
          <w:lang w:val="en-US"/>
        </w:rPr>
        <w:t>shedagogy</w:t>
      </w:r>
      <w:proofErr w:type="spellEnd"/>
      <w:r>
        <w:rPr>
          <w:iCs/>
          <w:lang w:val="en-US"/>
        </w:rPr>
        <w:t xml:space="preserve">. </w:t>
      </w:r>
      <w:r w:rsidRPr="009F094E">
        <w:rPr>
          <w:iCs/>
          <w:lang w:val="en-US"/>
        </w:rPr>
        <w:t xml:space="preserve">Keynote Paper </w:t>
      </w:r>
      <w:r>
        <w:rPr>
          <w:iCs/>
          <w:lang w:val="en-US"/>
        </w:rPr>
        <w:t xml:space="preserve">at </w:t>
      </w:r>
      <w:r w:rsidR="00094C57">
        <w:rPr>
          <w:color w:val="000000"/>
          <w:lang w:val="en-US"/>
        </w:rPr>
        <w:t>‘</w:t>
      </w:r>
      <w:r w:rsidR="00094C57">
        <w:rPr>
          <w:color w:val="000000"/>
        </w:rPr>
        <w:t>Innovations in older adult learning: Theory, research, policy’,</w:t>
      </w:r>
      <w:r w:rsidR="00094C57" w:rsidRPr="009F094E">
        <w:rPr>
          <w:iCs/>
          <w:lang w:val="en-US"/>
        </w:rPr>
        <w:t xml:space="preserve"> </w:t>
      </w:r>
      <w:hyperlink r:id="rId28" w:history="1">
        <w:r>
          <w:rPr>
            <w:rStyle w:val="Hyperlink"/>
            <w:rFonts w:ascii="Calibri" w:hAnsi="Calibri"/>
            <w:sz w:val="23"/>
            <w:szCs w:val="23"/>
            <w:lang w:val="en"/>
          </w:rPr>
          <w:t>ESREA research network on Education and Learning of Older Adults, 22-24 October, University of Malta.</w:t>
        </w:r>
      </w:hyperlink>
    </w:p>
    <w:p w:rsidR="000B5EAF" w:rsidRPr="006B7897" w:rsidRDefault="000B5EAF" w:rsidP="009F094E">
      <w:pPr>
        <w:ind w:left="567" w:hanging="567"/>
      </w:pPr>
      <w:proofErr w:type="gramStart"/>
      <w:r w:rsidRPr="009F094E">
        <w:t>Golding, B., Brown, M., Foley, A. Harvey, J., &amp; Gleeson, L. (2007).</w:t>
      </w:r>
      <w:proofErr w:type="gramEnd"/>
      <w:r w:rsidRPr="006B7897">
        <w:t xml:space="preserve"> </w:t>
      </w:r>
      <w:r w:rsidRPr="006B7897">
        <w:rPr>
          <w:i/>
        </w:rPr>
        <w:t xml:space="preserve">Men’s sheds in Australia: Learning through community contexts. </w:t>
      </w:r>
      <w:r w:rsidRPr="006B7897">
        <w:t>Adelaide: National Centre for Vocational Education Research (NCVER).</w:t>
      </w:r>
    </w:p>
    <w:p w:rsidR="00E5798D" w:rsidRPr="006B7897" w:rsidRDefault="00E5798D" w:rsidP="008740AF">
      <w:pPr>
        <w:ind w:left="567" w:hanging="567"/>
      </w:pPr>
      <w:proofErr w:type="gramStart"/>
      <w:r w:rsidRPr="006B7897">
        <w:t xml:space="preserve">Hallam, S., Creech, A., Gaunt, H., </w:t>
      </w:r>
      <w:proofErr w:type="spellStart"/>
      <w:r w:rsidRPr="006B7897">
        <w:t>Pincas</w:t>
      </w:r>
      <w:proofErr w:type="spellEnd"/>
      <w:r w:rsidRPr="006B7897">
        <w:t xml:space="preserve">, A., </w:t>
      </w:r>
      <w:proofErr w:type="spellStart"/>
      <w:r w:rsidRPr="006B7897">
        <w:t>Varvarigou</w:t>
      </w:r>
      <w:proofErr w:type="spellEnd"/>
      <w:r w:rsidRPr="006B7897">
        <w:t>, M., &amp; McQueen, H. (2011).</w:t>
      </w:r>
      <w:proofErr w:type="gramEnd"/>
      <w:r w:rsidRPr="006B7897">
        <w:t xml:space="preserve"> </w:t>
      </w:r>
      <w:r w:rsidRPr="006B7897">
        <w:rPr>
          <w:i/>
        </w:rPr>
        <w:t xml:space="preserve">Music for Life Project: The role of participation in community music activities in promoting social engagement and well-being in older people. </w:t>
      </w:r>
      <w:hyperlink r:id="rId29" w:history="1">
        <w:r w:rsidRPr="006B7897">
          <w:rPr>
            <w:rStyle w:val="Hyperlink"/>
          </w:rPr>
          <w:t>http://www.ioe.ac.uk/nda_findings_9.pdf</w:t>
        </w:r>
      </w:hyperlink>
    </w:p>
    <w:p w:rsidR="004736FC" w:rsidRPr="006B7897" w:rsidRDefault="004736FC" w:rsidP="008740AF">
      <w:pPr>
        <w:ind w:left="567" w:hanging="567"/>
        <w:rPr>
          <w:rFonts w:ascii="Arial" w:eastAsia="Times New Roman" w:hAnsi="Arial" w:cs="Arial"/>
          <w:sz w:val="18"/>
          <w:szCs w:val="18"/>
          <w:lang w:eastAsia="en-AU"/>
        </w:rPr>
      </w:pPr>
      <w:proofErr w:type="gramStart"/>
      <w:r w:rsidRPr="006B7897">
        <w:t>Human Rights Law Centre.</w:t>
      </w:r>
      <w:proofErr w:type="gramEnd"/>
      <w:r w:rsidRPr="006B7897">
        <w:t xml:space="preserve"> </w:t>
      </w:r>
      <w:proofErr w:type="gramStart"/>
      <w:r w:rsidRPr="006B7897">
        <w:t xml:space="preserve">(2011). </w:t>
      </w:r>
      <w:hyperlink r:id="rId30" w:history="1">
        <w:r w:rsidRPr="006B7897">
          <w:t>Older People</w:t>
        </w:r>
      </w:hyperlink>
      <w:r w:rsidRPr="006B7897">
        <w:t>.</w:t>
      </w:r>
      <w:proofErr w:type="gramEnd"/>
      <w:r w:rsidRPr="006B7897">
        <w:t xml:space="preserve"> </w:t>
      </w:r>
      <w:proofErr w:type="gramStart"/>
      <w:r w:rsidRPr="006B7897">
        <w:t xml:space="preserve">In </w:t>
      </w:r>
      <w:r w:rsidRPr="006B7897">
        <w:rPr>
          <w:i/>
        </w:rPr>
        <w:t>National Human Rights Action Plan</w:t>
      </w:r>
      <w:r w:rsidRPr="006B7897">
        <w:t>.</w:t>
      </w:r>
      <w:proofErr w:type="gramEnd"/>
      <w:r w:rsidRPr="006B7897">
        <w:rPr>
          <w:rFonts w:ascii="Arial" w:eastAsia="Times New Roman" w:hAnsi="Arial" w:cs="Arial"/>
          <w:sz w:val="18"/>
          <w:szCs w:val="18"/>
          <w:lang w:eastAsia="en-AU"/>
        </w:rPr>
        <w:t xml:space="preserve"> </w:t>
      </w:r>
      <w:hyperlink r:id="rId31" w:history="1">
        <w:r w:rsidRPr="006B7897">
          <w:rPr>
            <w:rStyle w:val="Hyperlink"/>
          </w:rPr>
          <w:t>http://www.humanrightsactionplan.org.au/nhrap/focus-area/older-people</w:t>
        </w:r>
      </w:hyperlink>
      <w:r w:rsidRPr="006B7897">
        <w:rPr>
          <w:rStyle w:val="Hyperlink"/>
        </w:rPr>
        <w:t xml:space="preserve"> </w:t>
      </w:r>
      <w:r w:rsidRPr="006B7897">
        <w:t xml:space="preserve">(Accessed </w:t>
      </w:r>
      <w:r w:rsidR="00782BD3" w:rsidRPr="006B7897">
        <w:t>29</w:t>
      </w:r>
      <w:r w:rsidRPr="006B7897">
        <w:rPr>
          <w:vertAlign w:val="superscript"/>
        </w:rPr>
        <w:t>th</w:t>
      </w:r>
      <w:r w:rsidRPr="006B7897">
        <w:t xml:space="preserve"> </w:t>
      </w:r>
      <w:r w:rsidR="00782BD3" w:rsidRPr="006B7897">
        <w:t>July</w:t>
      </w:r>
      <w:r w:rsidRPr="006B7897">
        <w:t xml:space="preserve"> 2014)</w:t>
      </w:r>
    </w:p>
    <w:p w:rsidR="00507B5E" w:rsidRPr="006B7897" w:rsidRDefault="009074D3" w:rsidP="008740AF">
      <w:pPr>
        <w:spacing w:line="240" w:lineRule="auto"/>
        <w:ind w:left="426" w:hanging="426"/>
        <w:rPr>
          <w:rFonts w:eastAsia="Times New Roman" w:cs="Times New Roman"/>
          <w:lang w:eastAsia="en-AU"/>
        </w:rPr>
      </w:pPr>
      <w:r w:rsidRPr="006B7897">
        <w:rPr>
          <w:rFonts w:eastAsia="Times New Roman" w:cs="Times New Roman"/>
          <w:lang w:eastAsia="en-AU"/>
        </w:rPr>
        <w:t xml:space="preserve">Lear, G. (2003). </w:t>
      </w:r>
      <w:r w:rsidR="00507B5E" w:rsidRPr="006B7897">
        <w:rPr>
          <w:rFonts w:eastAsia="Times New Roman" w:cs="Times New Roman"/>
          <w:lang w:eastAsia="en-AU"/>
        </w:rPr>
        <w:t>Research in the thir</w:t>
      </w:r>
      <w:r w:rsidRPr="006B7897">
        <w:rPr>
          <w:rFonts w:eastAsia="Times New Roman" w:cs="Times New Roman"/>
          <w:lang w:eastAsia="en-AU"/>
        </w:rPr>
        <w:t xml:space="preserve">d age: it is never too late. </w:t>
      </w:r>
      <w:r w:rsidR="00507B5E" w:rsidRPr="006B7897">
        <w:rPr>
          <w:rFonts w:eastAsia="Times New Roman" w:cs="Times New Roman"/>
          <w:i/>
          <w:iCs/>
          <w:lang w:eastAsia="en-AU"/>
        </w:rPr>
        <w:t>Australian Journal of Adult Learning,</w:t>
      </w:r>
      <w:r w:rsidRPr="006B7897">
        <w:rPr>
          <w:rFonts w:eastAsia="Times New Roman" w:cs="Times New Roman"/>
          <w:i/>
          <w:lang w:eastAsia="en-AU"/>
        </w:rPr>
        <w:t xml:space="preserve"> 43</w:t>
      </w:r>
      <w:r w:rsidRPr="006B7897">
        <w:rPr>
          <w:rFonts w:eastAsia="Times New Roman" w:cs="Times New Roman"/>
          <w:lang w:eastAsia="en-AU"/>
        </w:rPr>
        <w:t>(3),</w:t>
      </w:r>
      <w:r w:rsidR="00507B5E" w:rsidRPr="006B7897">
        <w:rPr>
          <w:rFonts w:eastAsia="Times New Roman" w:cs="Times New Roman"/>
          <w:lang w:eastAsia="en-AU"/>
        </w:rPr>
        <w:t xml:space="preserve"> 459</w:t>
      </w:r>
      <w:r w:rsidRPr="006B7897">
        <w:rPr>
          <w:rStyle w:val="citation"/>
          <w:lang w:val="en"/>
        </w:rPr>
        <w:t>–</w:t>
      </w:r>
      <w:r w:rsidR="00507B5E" w:rsidRPr="006B7897">
        <w:rPr>
          <w:rFonts w:eastAsia="Times New Roman" w:cs="Times New Roman"/>
          <w:lang w:eastAsia="en-AU"/>
        </w:rPr>
        <w:t>462.</w:t>
      </w:r>
    </w:p>
    <w:p w:rsidR="00507B5E" w:rsidRPr="006B7897" w:rsidRDefault="009074D3" w:rsidP="008740AF">
      <w:pPr>
        <w:spacing w:line="240" w:lineRule="auto"/>
        <w:ind w:left="426" w:hanging="426"/>
        <w:rPr>
          <w:rFonts w:eastAsia="Times New Roman" w:cs="Times New Roman"/>
          <w:lang w:eastAsia="en-AU"/>
        </w:rPr>
      </w:pPr>
      <w:r w:rsidRPr="006B7897">
        <w:rPr>
          <w:rFonts w:eastAsia="Times New Roman" w:cs="Times New Roman"/>
          <w:lang w:eastAsia="en-AU"/>
        </w:rPr>
        <w:lastRenderedPageBreak/>
        <w:t xml:space="preserve">Lear, G. (2013). </w:t>
      </w:r>
      <w:r w:rsidR="00507B5E" w:rsidRPr="006B7897">
        <w:rPr>
          <w:rFonts w:eastAsia="Times New Roman" w:cs="Times New Roman"/>
          <w:lang w:eastAsia="en-AU"/>
        </w:rPr>
        <w:t xml:space="preserve">Ready for </w:t>
      </w:r>
      <w:r w:rsidRPr="006B7897">
        <w:rPr>
          <w:rFonts w:eastAsia="Times New Roman" w:cs="Times New Roman"/>
          <w:lang w:eastAsia="en-AU"/>
        </w:rPr>
        <w:t>action and civic engagement</w:t>
      </w:r>
      <w:r w:rsidR="00507B5E" w:rsidRPr="006B7897">
        <w:rPr>
          <w:rFonts w:eastAsia="Times New Roman" w:cs="Times New Roman"/>
          <w:lang w:eastAsia="en-AU"/>
        </w:rPr>
        <w:t xml:space="preserve">: Resilient </w:t>
      </w:r>
      <w:r w:rsidRPr="006B7897">
        <w:rPr>
          <w:rFonts w:eastAsia="Times New Roman" w:cs="Times New Roman"/>
          <w:lang w:eastAsia="en-AU"/>
        </w:rPr>
        <w:t xml:space="preserve">third age women learners in rural Australia. </w:t>
      </w:r>
      <w:r w:rsidR="00507B5E" w:rsidRPr="006B7897">
        <w:rPr>
          <w:rFonts w:eastAsia="Times New Roman" w:cs="Times New Roman"/>
          <w:i/>
          <w:iCs/>
          <w:lang w:eastAsia="en-AU"/>
        </w:rPr>
        <w:t>Australian Journal of Adult Learning</w:t>
      </w:r>
      <w:r w:rsidRPr="006B7897">
        <w:rPr>
          <w:rFonts w:eastAsia="Times New Roman" w:cs="Times New Roman"/>
          <w:i/>
          <w:iCs/>
          <w:lang w:eastAsia="en-AU"/>
        </w:rPr>
        <w:t>,</w:t>
      </w:r>
      <w:r w:rsidR="00507B5E" w:rsidRPr="006B7897">
        <w:rPr>
          <w:rFonts w:eastAsia="Times New Roman" w:cs="Times New Roman"/>
          <w:i/>
          <w:lang w:eastAsia="en-AU"/>
        </w:rPr>
        <w:t xml:space="preserve"> 53</w:t>
      </w:r>
      <w:r w:rsidR="00507B5E" w:rsidRPr="006B7897">
        <w:rPr>
          <w:rFonts w:eastAsia="Times New Roman" w:cs="Times New Roman"/>
          <w:lang w:eastAsia="en-AU"/>
        </w:rPr>
        <w:t>(3)</w:t>
      </w:r>
      <w:r w:rsidRPr="006B7897">
        <w:rPr>
          <w:rFonts w:eastAsia="Times New Roman" w:cs="Times New Roman"/>
          <w:lang w:eastAsia="en-AU"/>
        </w:rPr>
        <w:t>,</w:t>
      </w:r>
      <w:r w:rsidR="00507B5E" w:rsidRPr="006B7897">
        <w:rPr>
          <w:rFonts w:eastAsia="Times New Roman" w:cs="Times New Roman"/>
          <w:lang w:eastAsia="en-AU"/>
        </w:rPr>
        <w:t xml:space="preserve"> 375</w:t>
      </w:r>
      <w:r w:rsidRPr="006B7897">
        <w:rPr>
          <w:rStyle w:val="citation"/>
          <w:lang w:val="en"/>
        </w:rPr>
        <w:t>–</w:t>
      </w:r>
      <w:r w:rsidR="00507B5E" w:rsidRPr="006B7897">
        <w:rPr>
          <w:rFonts w:eastAsia="Times New Roman" w:cs="Times New Roman"/>
          <w:lang w:eastAsia="en-AU"/>
        </w:rPr>
        <w:t>393.</w:t>
      </w:r>
    </w:p>
    <w:p w:rsidR="00596D6F" w:rsidRPr="006B7897" w:rsidRDefault="002412C1" w:rsidP="008740AF">
      <w:pPr>
        <w:ind w:left="567" w:hanging="567"/>
      </w:pPr>
      <w:r w:rsidRPr="006B7897">
        <w:t xml:space="preserve">Lewis, B. (2014, </w:t>
      </w:r>
      <w:r w:rsidR="00596D6F" w:rsidRPr="006B7897">
        <w:t>September</w:t>
      </w:r>
      <w:r w:rsidRPr="006B7897">
        <w:t xml:space="preserve"> 9</w:t>
      </w:r>
      <w:r w:rsidR="00596D6F" w:rsidRPr="006B7897">
        <w:t xml:space="preserve">). Grand opening for a grand shed. </w:t>
      </w:r>
      <w:r w:rsidR="00596D6F" w:rsidRPr="006B7897">
        <w:rPr>
          <w:i/>
        </w:rPr>
        <w:t>Whyalla News.</w:t>
      </w:r>
      <w:r w:rsidR="00596D6F" w:rsidRPr="006B7897">
        <w:t xml:space="preserve"> </w:t>
      </w:r>
      <w:hyperlink r:id="rId32" w:history="1">
        <w:r w:rsidR="00596D6F" w:rsidRPr="006B7897">
          <w:rPr>
            <w:rStyle w:val="Hyperlink"/>
          </w:rPr>
          <w:t>http://www.whyallanewsonline.com.au/story/2547797/grand-opening-for-a-grand-shed/?cs=1046</w:t>
        </w:r>
      </w:hyperlink>
      <w:r w:rsidR="00596D6F" w:rsidRPr="006B7897">
        <w:t xml:space="preserve"> (Accessed 11</w:t>
      </w:r>
      <w:r w:rsidR="00596D6F" w:rsidRPr="006B7897">
        <w:rPr>
          <w:vertAlign w:val="superscript"/>
        </w:rPr>
        <w:t>th</w:t>
      </w:r>
      <w:r w:rsidR="00596D6F" w:rsidRPr="006B7897">
        <w:t xml:space="preserve"> September</w:t>
      </w:r>
      <w:r w:rsidR="006B7897">
        <w:t xml:space="preserve"> 2014</w:t>
      </w:r>
      <w:r w:rsidR="00596D6F" w:rsidRPr="006B7897">
        <w:t>)</w:t>
      </w:r>
    </w:p>
    <w:p w:rsidR="00E60E99" w:rsidRPr="006B7897" w:rsidRDefault="00E60E99" w:rsidP="008740AF">
      <w:pPr>
        <w:ind w:left="567" w:hanging="567"/>
      </w:pPr>
      <w:r w:rsidRPr="006B7897">
        <w:t xml:space="preserve">Lloyd, D. (2014). </w:t>
      </w:r>
      <w:proofErr w:type="gramStart"/>
      <w:r w:rsidRPr="006B7897">
        <w:rPr>
          <w:i/>
        </w:rPr>
        <w:t>Vice-Chancellor’s Graduation speech</w:t>
      </w:r>
      <w:r w:rsidRPr="006B7897">
        <w:t>, Whyalla, 4</w:t>
      </w:r>
      <w:r w:rsidRPr="006B7897">
        <w:rPr>
          <w:vertAlign w:val="superscript"/>
        </w:rPr>
        <w:t>th</w:t>
      </w:r>
      <w:r w:rsidRPr="006B7897">
        <w:t xml:space="preserve"> April.</w:t>
      </w:r>
      <w:proofErr w:type="gramEnd"/>
    </w:p>
    <w:p w:rsidR="00182859" w:rsidRPr="008716E7" w:rsidRDefault="00182859" w:rsidP="00182859">
      <w:pPr>
        <w:ind w:left="567" w:hanging="567"/>
        <w:rPr>
          <w:lang w:val="en"/>
        </w:rPr>
      </w:pPr>
      <w:r w:rsidRPr="00182859">
        <w:t xml:space="preserve">Mack, N., </w:t>
      </w:r>
      <w:proofErr w:type="spellStart"/>
      <w:r w:rsidRPr="00182859">
        <w:t>Woodsong</w:t>
      </w:r>
      <w:proofErr w:type="spellEnd"/>
      <w:r w:rsidRPr="00182859">
        <w:t>, C., Macqueen, K. M., Guest, G</w:t>
      </w:r>
      <w:r>
        <w:t>, &amp;</w:t>
      </w:r>
      <w:r w:rsidRPr="00182859">
        <w:t xml:space="preserve">. </w:t>
      </w:r>
      <w:proofErr w:type="spellStart"/>
      <w:proofErr w:type="gramStart"/>
      <w:r w:rsidRPr="00182859">
        <w:t>Namey</w:t>
      </w:r>
      <w:proofErr w:type="spellEnd"/>
      <w:r w:rsidRPr="00182859">
        <w:t>, E.</w:t>
      </w:r>
      <w:r>
        <w:t xml:space="preserve"> (2005</w:t>
      </w:r>
      <w:r w:rsidRPr="00182859">
        <w:rPr>
          <w:i/>
        </w:rPr>
        <w:t>).</w:t>
      </w:r>
      <w:proofErr w:type="gramEnd"/>
      <w:r w:rsidRPr="00182859">
        <w:rPr>
          <w:i/>
        </w:rPr>
        <w:t xml:space="preserve"> Qualitative research methods: A data collector’s field guide.</w:t>
      </w:r>
      <w:r>
        <w:t xml:space="preserve"> </w:t>
      </w:r>
      <w:r>
        <w:rPr>
          <w:rFonts w:ascii="MyriadMM_400_600_" w:hAnsi="MyriadMM_400_600_" w:cs="MyriadMM_400_600_"/>
          <w:color w:val="231F20"/>
          <w:sz w:val="20"/>
          <w:szCs w:val="20"/>
        </w:rPr>
        <w:t xml:space="preserve">Research Triangle Park, NC, USA: </w:t>
      </w:r>
      <w:r w:rsidRPr="00182859">
        <w:t>Family Health International</w:t>
      </w:r>
      <w:r>
        <w:t>.</w:t>
      </w:r>
    </w:p>
    <w:p w:rsidR="00140E6F" w:rsidRPr="006B7897" w:rsidRDefault="00AB4C11" w:rsidP="00182859">
      <w:pPr>
        <w:ind w:left="567" w:hanging="567"/>
        <w:rPr>
          <w:rFonts w:eastAsia="Times New Roman" w:cs="Arial"/>
          <w:color w:val="000000"/>
          <w:lang w:eastAsia="en-AU"/>
        </w:rPr>
      </w:pPr>
      <w:r w:rsidRPr="006B7897">
        <w:t xml:space="preserve">Marchant, J. </w:t>
      </w:r>
      <w:r w:rsidRPr="006B7897">
        <w:rPr>
          <w:rFonts w:eastAsia="Times New Roman" w:cs="Arial"/>
          <w:color w:val="000000"/>
          <w:lang w:eastAsia="en-AU"/>
        </w:rPr>
        <w:t xml:space="preserve">(2013) </w:t>
      </w:r>
      <w:r w:rsidRPr="006B7897">
        <w:rPr>
          <w:rFonts w:eastAsia="Times New Roman" w:cs="Arial"/>
          <w:iCs/>
          <w:color w:val="000000"/>
          <w:lang w:eastAsia="en-AU"/>
        </w:rPr>
        <w:t>Will learning social inclusion assist rural networks?</w:t>
      </w:r>
      <w:r w:rsidRPr="006B7897">
        <w:rPr>
          <w:rFonts w:eastAsia="Times New Roman" w:cs="Arial"/>
          <w:color w:val="000000"/>
          <w:lang w:eastAsia="en-AU"/>
        </w:rPr>
        <w:t xml:space="preserve"> </w:t>
      </w:r>
      <w:r w:rsidRPr="006B7897">
        <w:rPr>
          <w:rFonts w:eastAsia="Times New Roman" w:cs="Arial"/>
          <w:i/>
          <w:color w:val="000000"/>
          <w:lang w:eastAsia="en-AU"/>
        </w:rPr>
        <w:t>Australian and International Journal of Rural Education, 23</w:t>
      </w:r>
      <w:r w:rsidR="007327D7" w:rsidRPr="006B7897">
        <w:rPr>
          <w:rFonts w:eastAsia="Times New Roman" w:cs="Arial"/>
          <w:color w:val="000000"/>
          <w:lang w:eastAsia="en-AU"/>
        </w:rPr>
        <w:t>(2), 1</w:t>
      </w:r>
      <w:r w:rsidR="006C5AFF" w:rsidRPr="006B7897">
        <w:rPr>
          <w:rStyle w:val="citation"/>
          <w:lang w:val="en"/>
        </w:rPr>
        <w:t>–</w:t>
      </w:r>
      <w:r w:rsidR="007327D7" w:rsidRPr="006B7897">
        <w:rPr>
          <w:rFonts w:eastAsia="Times New Roman" w:cs="Arial"/>
          <w:color w:val="000000"/>
          <w:lang w:eastAsia="en-AU"/>
        </w:rPr>
        <w:t>19.</w:t>
      </w:r>
    </w:p>
    <w:p w:rsidR="00140E6F" w:rsidRPr="006B7897" w:rsidRDefault="00140E6F" w:rsidP="008740AF">
      <w:pPr>
        <w:ind w:left="567" w:hanging="567"/>
        <w:rPr>
          <w:rFonts w:eastAsia="Times New Roman" w:cs="Arial"/>
          <w:color w:val="000000"/>
          <w:lang w:eastAsia="en-AU"/>
        </w:rPr>
      </w:pPr>
      <w:proofErr w:type="spellStart"/>
      <w:proofErr w:type="gramStart"/>
      <w:r w:rsidRPr="006B7897">
        <w:rPr>
          <w:rFonts w:eastAsia="Times New Roman" w:cs="Arial"/>
          <w:color w:val="000000"/>
          <w:lang w:eastAsia="en-AU"/>
        </w:rPr>
        <w:t>Millane</w:t>
      </w:r>
      <w:proofErr w:type="spellEnd"/>
      <w:r w:rsidRPr="006B7897">
        <w:rPr>
          <w:rFonts w:eastAsia="Times New Roman" w:cs="Arial"/>
          <w:color w:val="000000"/>
          <w:lang w:eastAsia="en-AU"/>
        </w:rPr>
        <w:t>, E. (2013).Still kicking: Longevity and ageing: The demographic climate change of our time.</w:t>
      </w:r>
      <w:proofErr w:type="gramEnd"/>
      <w:r w:rsidRPr="006B7897">
        <w:rPr>
          <w:rFonts w:eastAsia="Times New Roman" w:cs="Arial"/>
          <w:color w:val="000000"/>
          <w:lang w:eastAsia="en-AU"/>
        </w:rPr>
        <w:t xml:space="preserve"> </w:t>
      </w:r>
      <w:r w:rsidRPr="006B7897">
        <w:t>Sydney and Melbourne: Per Capita Australia.</w:t>
      </w:r>
    </w:p>
    <w:p w:rsidR="00617AFB" w:rsidRPr="006B7897" w:rsidRDefault="00E82F0B" w:rsidP="008740AF">
      <w:pPr>
        <w:ind w:left="567" w:hanging="567"/>
      </w:pPr>
      <w:hyperlink r:id="rId33" w:tgtFrame="_blank" w:history="1">
        <w:r w:rsidR="00617AFB" w:rsidRPr="006B7897">
          <w:t xml:space="preserve">Misan, G., &amp; Sergeant, P. (2009) Men's sheds - a strategy to improve men's health. </w:t>
        </w:r>
        <w:r w:rsidR="00617AFB" w:rsidRPr="006B7897">
          <w:rPr>
            <w:i/>
          </w:rPr>
          <w:t>Proceedings of the 10th National Rural Health Conference, 17-20 May, Cairns</w:t>
        </w:r>
      </w:hyperlink>
      <w:r w:rsidR="00617AFB" w:rsidRPr="006B7897">
        <w:t xml:space="preserve">. Deakin ACT: National Rural Health Alliance Inc. </w:t>
      </w:r>
      <w:hyperlink r:id="rId34" w:history="1">
        <w:r w:rsidR="00617AFB" w:rsidRPr="006B7897">
          <w:rPr>
            <w:rStyle w:val="Hyperlink"/>
          </w:rPr>
          <w:t>http://www.ruralhealth.org.au/10thNRHC/10thnrhc.ruralhealth.org.au/papers/docs/Misan_Gary_D7.pdf</w:t>
        </w:r>
      </w:hyperlink>
      <w:r w:rsidR="00617AFB" w:rsidRPr="006B7897">
        <w:t xml:space="preserve"> (Accessed 25</w:t>
      </w:r>
      <w:r w:rsidR="00617AFB" w:rsidRPr="006B7897">
        <w:rPr>
          <w:vertAlign w:val="superscript"/>
        </w:rPr>
        <w:t>th</w:t>
      </w:r>
      <w:r w:rsidR="00617AFB" w:rsidRPr="006B7897">
        <w:t xml:space="preserve"> July 2014)</w:t>
      </w:r>
    </w:p>
    <w:p w:rsidR="00405978" w:rsidRPr="006B7897" w:rsidRDefault="00405978" w:rsidP="008740AF">
      <w:pPr>
        <w:ind w:left="567" w:hanging="567"/>
      </w:pPr>
      <w:proofErr w:type="gramStart"/>
      <w:r w:rsidRPr="006B7897">
        <w:t xml:space="preserve">National Commission of Audit </w:t>
      </w:r>
      <w:r w:rsidR="00F75884" w:rsidRPr="006B7897">
        <w:t>(2014).</w:t>
      </w:r>
      <w:proofErr w:type="gramEnd"/>
      <w:r w:rsidR="00F75884" w:rsidRPr="006B7897">
        <w:t xml:space="preserve"> </w:t>
      </w:r>
      <w:r w:rsidR="00F75884" w:rsidRPr="006B7897">
        <w:rPr>
          <w:i/>
        </w:rPr>
        <w:t xml:space="preserve">7.1 Age Pension. </w:t>
      </w:r>
      <w:r w:rsidR="00101EB0" w:rsidRPr="006B7897">
        <w:t>Canberra: Commonwealth of Australia.</w:t>
      </w:r>
      <w:r w:rsidR="00101EB0" w:rsidRPr="006B7897">
        <w:rPr>
          <w:i/>
        </w:rPr>
        <w:t xml:space="preserve"> </w:t>
      </w:r>
      <w:hyperlink r:id="rId35" w:history="1">
        <w:r w:rsidRPr="006B7897">
          <w:rPr>
            <w:rStyle w:val="Hyperlink"/>
          </w:rPr>
          <w:t>http://www.ncoa.gov.au/report/phase-one/part-b/7-1-age-pension.html</w:t>
        </w:r>
      </w:hyperlink>
      <w:r w:rsidRPr="006B7897">
        <w:t xml:space="preserve"> (Accessed 9</w:t>
      </w:r>
      <w:r w:rsidRPr="006B7897">
        <w:rPr>
          <w:vertAlign w:val="superscript"/>
        </w:rPr>
        <w:t xml:space="preserve">th </w:t>
      </w:r>
      <w:r w:rsidRPr="006B7897">
        <w:t>September 2014)</w:t>
      </w:r>
    </w:p>
    <w:p w:rsidR="00127DE6" w:rsidRPr="006B7897" w:rsidRDefault="00127DE6" w:rsidP="006B7897">
      <w:pPr>
        <w:ind w:left="567" w:hanging="567"/>
      </w:pPr>
      <w:proofErr w:type="gramStart"/>
      <w:r w:rsidRPr="006B7897">
        <w:t>National Seniors Productive Ageing Centre.</w:t>
      </w:r>
      <w:proofErr w:type="gramEnd"/>
      <w:r w:rsidRPr="006B7897">
        <w:t xml:space="preserve"> (2010). </w:t>
      </w:r>
      <w:proofErr w:type="gramStart"/>
      <w:r w:rsidRPr="006B7897">
        <w:rPr>
          <w:i/>
        </w:rPr>
        <w:t>Later</w:t>
      </w:r>
      <w:proofErr w:type="gramEnd"/>
      <w:r w:rsidRPr="006B7897">
        <w:rPr>
          <w:i/>
        </w:rPr>
        <w:t xml:space="preserve"> life learning: Unlocking the potential for productive ageing.</w:t>
      </w:r>
      <w:r w:rsidRPr="006B7897">
        <w:t xml:space="preserve"> Canberra: NSPAC. </w:t>
      </w:r>
      <w:hyperlink r:id="rId36" w:history="1">
        <w:r w:rsidRPr="006B7897">
          <w:rPr>
            <w:rStyle w:val="Hyperlink"/>
          </w:rPr>
          <w:t>http://www.productiveageing.com.au/userfiles/file/S1012%20National%20Seniors%20Report%20%20Web%20copy.pdf</w:t>
        </w:r>
      </w:hyperlink>
      <w:r w:rsidRPr="006B7897">
        <w:t xml:space="preserve"> (Accessed 20</w:t>
      </w:r>
      <w:r w:rsidRPr="006B7897">
        <w:rPr>
          <w:vertAlign w:val="superscript"/>
        </w:rPr>
        <w:t>th</w:t>
      </w:r>
      <w:r w:rsidRPr="006B7897">
        <w:t xml:space="preserve"> October 2012)</w:t>
      </w:r>
    </w:p>
    <w:p w:rsidR="00A62E38" w:rsidRPr="006B7897" w:rsidRDefault="00A62E38" w:rsidP="008740AF">
      <w:pPr>
        <w:ind w:left="567" w:hanging="567"/>
      </w:pPr>
      <w:proofErr w:type="spellStart"/>
      <w:r w:rsidRPr="006B7897">
        <w:t>Naughton</w:t>
      </w:r>
      <w:proofErr w:type="spellEnd"/>
      <w:r w:rsidRPr="006B7897">
        <w:t>, K. (2014, May</w:t>
      </w:r>
      <w:r w:rsidR="00CD666B">
        <w:t xml:space="preserve"> </w:t>
      </w:r>
      <w:r w:rsidR="00CD666B" w:rsidRPr="006B7897">
        <w:t>2</w:t>
      </w:r>
      <w:r w:rsidRPr="006B7897">
        <w:t xml:space="preserve">). Big retail finds that oldies are gold. </w:t>
      </w:r>
      <w:proofErr w:type="spellStart"/>
      <w:proofErr w:type="gramStart"/>
      <w:r w:rsidRPr="006B7897">
        <w:rPr>
          <w:i/>
        </w:rPr>
        <w:t>Indaily</w:t>
      </w:r>
      <w:proofErr w:type="spellEnd"/>
      <w:r w:rsidRPr="006B7897">
        <w:rPr>
          <w:i/>
        </w:rPr>
        <w:t>.</w:t>
      </w:r>
      <w:proofErr w:type="gramEnd"/>
      <w:r w:rsidRPr="006B7897">
        <w:rPr>
          <w:i/>
        </w:rPr>
        <w:t xml:space="preserve"> </w:t>
      </w:r>
      <w:hyperlink r:id="rId37" w:history="1">
        <w:r w:rsidRPr="006B7897">
          <w:rPr>
            <w:rStyle w:val="Hyperlink"/>
          </w:rPr>
          <w:t>http://indaily.wordpress.com/2013/05/02/big-retail-finds-that-oldies-are-gold/</w:t>
        </w:r>
      </w:hyperlink>
      <w:r w:rsidRPr="006B7897">
        <w:t xml:space="preserve"> (Accessed 3</w:t>
      </w:r>
      <w:r w:rsidRPr="006B7897">
        <w:rPr>
          <w:vertAlign w:val="superscript"/>
        </w:rPr>
        <w:t>rd</w:t>
      </w:r>
      <w:r w:rsidRPr="006B7897">
        <w:t xml:space="preserve"> May 2014)</w:t>
      </w:r>
    </w:p>
    <w:p w:rsidR="002148FF" w:rsidRPr="006B7897" w:rsidRDefault="002148FF" w:rsidP="008740AF">
      <w:pPr>
        <w:ind w:left="567" w:hanging="567"/>
      </w:pPr>
      <w:proofErr w:type="gramStart"/>
      <w:r w:rsidRPr="006B7897">
        <w:t>Noble, K. (2014</w:t>
      </w:r>
      <w:r w:rsidR="000F4D60" w:rsidRPr="006B7897">
        <w:t>, March</w:t>
      </w:r>
      <w:r w:rsidRPr="006B7897">
        <w:t>).</w:t>
      </w:r>
      <w:proofErr w:type="gramEnd"/>
      <w:r w:rsidRPr="006B7897">
        <w:t xml:space="preserve"> </w:t>
      </w:r>
      <w:proofErr w:type="gramStart"/>
      <w:r w:rsidRPr="006B7897">
        <w:t>From the President.</w:t>
      </w:r>
      <w:proofErr w:type="gramEnd"/>
      <w:r w:rsidRPr="006B7897">
        <w:t xml:space="preserve"> </w:t>
      </w:r>
      <w:r w:rsidRPr="006B7897">
        <w:rPr>
          <w:i/>
        </w:rPr>
        <w:t>SPERA Newsletter</w:t>
      </w:r>
      <w:r w:rsidR="000F4D60" w:rsidRPr="006B7897">
        <w:t xml:space="preserve">, </w:t>
      </w:r>
      <w:r w:rsidRPr="006B7897">
        <w:t>p. 1.</w:t>
      </w:r>
    </w:p>
    <w:p w:rsidR="00E920CA" w:rsidRPr="006B7897" w:rsidRDefault="00E920CA" w:rsidP="008740AF">
      <w:pPr>
        <w:ind w:left="567" w:hanging="567"/>
        <w:rPr>
          <w:rStyle w:val="Hyperlink"/>
        </w:rPr>
      </w:pPr>
      <w:proofErr w:type="spellStart"/>
      <w:proofErr w:type="gramStart"/>
      <w:r w:rsidRPr="006B7897">
        <w:t>Ramscar</w:t>
      </w:r>
      <w:proofErr w:type="spellEnd"/>
      <w:r w:rsidRPr="006B7897">
        <w:t xml:space="preserve">, M., Hendrix, P., </w:t>
      </w:r>
      <w:proofErr w:type="spellStart"/>
      <w:r w:rsidRPr="006B7897">
        <w:t>Shaoul</w:t>
      </w:r>
      <w:proofErr w:type="spellEnd"/>
      <w:r w:rsidRPr="006B7897">
        <w:t xml:space="preserve">, C., </w:t>
      </w:r>
      <w:proofErr w:type="spellStart"/>
      <w:r w:rsidRPr="006B7897">
        <w:t>Milin</w:t>
      </w:r>
      <w:proofErr w:type="spellEnd"/>
      <w:r w:rsidRPr="006B7897">
        <w:t xml:space="preserve">, P., &amp; </w:t>
      </w:r>
      <w:proofErr w:type="spellStart"/>
      <w:r w:rsidRPr="006B7897">
        <w:t>Baayen</w:t>
      </w:r>
      <w:proofErr w:type="spellEnd"/>
      <w:r w:rsidRPr="006B7897">
        <w:t>, H. (2014).</w:t>
      </w:r>
      <w:proofErr w:type="gramEnd"/>
      <w:r w:rsidRPr="006B7897">
        <w:t xml:space="preserve"> The myth of cognitive decline: Non-linear dynamics of lifelong learning. </w:t>
      </w:r>
      <w:proofErr w:type="gramStart"/>
      <w:r w:rsidRPr="006B7897">
        <w:rPr>
          <w:i/>
        </w:rPr>
        <w:t>Topics in Cognitive Science</w:t>
      </w:r>
      <w:r w:rsidRPr="006B7897">
        <w:t>.</w:t>
      </w:r>
      <w:proofErr w:type="gramEnd"/>
      <w:r w:rsidRPr="006B7897">
        <w:t xml:space="preserve"> </w:t>
      </w:r>
      <w:proofErr w:type="spellStart"/>
      <w:proofErr w:type="gramStart"/>
      <w:r w:rsidR="003C7493" w:rsidRPr="006B7897">
        <w:rPr>
          <w:rStyle w:val="Hyperlink"/>
        </w:rPr>
        <w:t>doi</w:t>
      </w:r>
      <w:proofErr w:type="spellEnd"/>
      <w:proofErr w:type="gramEnd"/>
      <w:r w:rsidRPr="006B7897">
        <w:rPr>
          <w:rStyle w:val="Hyperlink"/>
        </w:rPr>
        <w:t xml:space="preserve">: </w:t>
      </w:r>
      <w:hyperlink r:id="rId38" w:tgtFrame="_blank" w:history="1">
        <w:r w:rsidRPr="006B7897">
          <w:rPr>
            <w:rStyle w:val="Hyperlink"/>
          </w:rPr>
          <w:t>10.1111/tops.12078</w:t>
        </w:r>
      </w:hyperlink>
    </w:p>
    <w:p w:rsidR="00216F02" w:rsidRPr="006B7897" w:rsidRDefault="00216F02" w:rsidP="008740AF">
      <w:pPr>
        <w:ind w:left="567" w:hanging="567"/>
      </w:pPr>
      <w:r w:rsidRPr="006B7897">
        <w:t xml:space="preserve">Regional Australia Institute. (2014, March 12). Policy – Calling all Baby Boomers. </w:t>
      </w:r>
      <w:hyperlink r:id="rId39" w:history="1">
        <w:r w:rsidRPr="006B7897">
          <w:rPr>
            <w:rStyle w:val="Hyperlink"/>
          </w:rPr>
          <w:t>http://www.regionalaustralia.org.au/archive-blog/policy-calling-all-super-boomers-we-want-to-hear-from-you/</w:t>
        </w:r>
      </w:hyperlink>
      <w:r w:rsidRPr="006B7897">
        <w:t xml:space="preserve"> (Accessed 6</w:t>
      </w:r>
      <w:r w:rsidRPr="006B7897">
        <w:rPr>
          <w:vertAlign w:val="superscript"/>
        </w:rPr>
        <w:t>th</w:t>
      </w:r>
      <w:r w:rsidRPr="006B7897">
        <w:t xml:space="preserve"> June 2014)</w:t>
      </w:r>
    </w:p>
    <w:p w:rsidR="00660D31" w:rsidRPr="006B7897" w:rsidRDefault="00660D31" w:rsidP="008740AF">
      <w:pPr>
        <w:ind w:left="567" w:hanging="567"/>
      </w:pPr>
      <w:r w:rsidRPr="006B7897">
        <w:t>Slater</w:t>
      </w:r>
      <w:r w:rsidRPr="006B7897">
        <w:rPr>
          <w:rStyle w:val="citation"/>
          <w:lang w:val="en"/>
        </w:rPr>
        <w:t xml:space="preserve">, C. L. (2003). Generativity versus stagnation: An elaboration of Erikson’s adult stage of human development. </w:t>
      </w:r>
      <w:r w:rsidRPr="006B7897">
        <w:rPr>
          <w:rStyle w:val="citation"/>
          <w:i/>
          <w:iCs/>
          <w:lang w:val="en"/>
        </w:rPr>
        <w:t>Journal of Adult Development,</w:t>
      </w:r>
      <w:r w:rsidRPr="006B7897">
        <w:rPr>
          <w:rStyle w:val="citation"/>
          <w:lang w:val="en"/>
        </w:rPr>
        <w:t xml:space="preserve"> </w:t>
      </w:r>
      <w:r w:rsidRPr="006B7897">
        <w:rPr>
          <w:rStyle w:val="citation"/>
          <w:bCs/>
          <w:i/>
          <w:lang w:val="en"/>
        </w:rPr>
        <w:t>10</w:t>
      </w:r>
      <w:r w:rsidR="0080413F" w:rsidRPr="006B7897">
        <w:rPr>
          <w:rStyle w:val="citation"/>
          <w:lang w:val="en"/>
        </w:rPr>
        <w:t xml:space="preserve">(1), </w:t>
      </w:r>
      <w:r w:rsidRPr="006B7897">
        <w:rPr>
          <w:rStyle w:val="citation"/>
          <w:lang w:val="en"/>
        </w:rPr>
        <w:t>53–65.</w:t>
      </w:r>
    </w:p>
    <w:p w:rsidR="003C7493" w:rsidRPr="006B7897" w:rsidRDefault="003C7493" w:rsidP="008740AF">
      <w:pPr>
        <w:ind w:left="567" w:hanging="567"/>
        <w:rPr>
          <w:lang w:val="en"/>
        </w:rPr>
      </w:pPr>
      <w:proofErr w:type="gramStart"/>
      <w:r w:rsidRPr="006B7897">
        <w:lastRenderedPageBreak/>
        <w:t xml:space="preserve">Steptoe, A., Shankar, A., </w:t>
      </w:r>
      <w:proofErr w:type="spellStart"/>
      <w:r w:rsidRPr="006B7897">
        <w:t>Demakakos</w:t>
      </w:r>
      <w:proofErr w:type="spellEnd"/>
      <w:r w:rsidRPr="006B7897">
        <w:t>, P., &amp; Wardle, J. (2013).</w:t>
      </w:r>
      <w:proofErr w:type="gramEnd"/>
      <w:r w:rsidRPr="006B7897">
        <w:t xml:space="preserve"> </w:t>
      </w:r>
      <w:proofErr w:type="gramStart"/>
      <w:r w:rsidRPr="006B7897">
        <w:t>Social isolation, loneliness, and all-cause mortality in older men and women</w:t>
      </w:r>
      <w:r w:rsidRPr="006B7897">
        <w:rPr>
          <w:i/>
        </w:rPr>
        <w:t>.</w:t>
      </w:r>
      <w:proofErr w:type="gramEnd"/>
      <w:r w:rsidRPr="006B7897">
        <w:rPr>
          <w:i/>
        </w:rPr>
        <w:t xml:space="preserve"> Proceedings of the National Academy of Sciences,</w:t>
      </w:r>
      <w:r w:rsidRPr="006B7897">
        <w:t xml:space="preserve"> 110(15), 5797–5801. </w:t>
      </w:r>
      <w:proofErr w:type="spellStart"/>
      <w:proofErr w:type="gramStart"/>
      <w:r w:rsidRPr="006B7897">
        <w:rPr>
          <w:rStyle w:val="Hyperlink"/>
        </w:rPr>
        <w:t>doi</w:t>
      </w:r>
      <w:proofErr w:type="spellEnd"/>
      <w:proofErr w:type="gramEnd"/>
      <w:r w:rsidRPr="006B7897">
        <w:rPr>
          <w:rStyle w:val="Hyperlink"/>
        </w:rPr>
        <w:t>: 10.1073/pnas.1219686110</w:t>
      </w:r>
    </w:p>
    <w:p w:rsidR="00823B07" w:rsidRPr="006B7897" w:rsidRDefault="00823B07" w:rsidP="008740AF">
      <w:pPr>
        <w:ind w:left="567" w:hanging="567"/>
      </w:pPr>
      <w:proofErr w:type="spellStart"/>
      <w:r w:rsidRPr="006B7897">
        <w:t>Strauch</w:t>
      </w:r>
      <w:proofErr w:type="spellEnd"/>
      <w:r w:rsidRPr="006B7897">
        <w:t>, B. (2010, May</w:t>
      </w:r>
      <w:r w:rsidR="00CD666B">
        <w:t xml:space="preserve"> </w:t>
      </w:r>
      <w:r w:rsidR="00CD666B" w:rsidRPr="006B7897">
        <w:t>15</w:t>
      </w:r>
      <w:r w:rsidRPr="006B7897">
        <w:t xml:space="preserve">). </w:t>
      </w:r>
      <w:proofErr w:type="gramStart"/>
      <w:r w:rsidRPr="006B7897">
        <w:t>Golden daze.</w:t>
      </w:r>
      <w:proofErr w:type="gramEnd"/>
      <w:r w:rsidRPr="006B7897">
        <w:rPr>
          <w:i/>
        </w:rPr>
        <w:t xml:space="preserve"> SA Weekend </w:t>
      </w:r>
      <w:r w:rsidRPr="006B7897">
        <w:t>(pp. 14</w:t>
      </w:r>
      <w:r w:rsidRPr="006B7897">
        <w:rPr>
          <w:rStyle w:val="citation"/>
          <w:lang w:val="en"/>
        </w:rPr>
        <w:t>–</w:t>
      </w:r>
      <w:r w:rsidRPr="006B7897">
        <w:t>17)</w:t>
      </w:r>
      <w:r w:rsidR="008E7903" w:rsidRPr="006B7897">
        <w:t>.</w:t>
      </w:r>
      <w:r w:rsidRPr="006B7897">
        <w:rPr>
          <w:i/>
        </w:rPr>
        <w:t xml:space="preserve"> </w:t>
      </w:r>
      <w:r w:rsidRPr="006B7897">
        <w:t xml:space="preserve">Edited excerpt from B. </w:t>
      </w:r>
      <w:proofErr w:type="spellStart"/>
      <w:r w:rsidRPr="006B7897">
        <w:t>Strauch</w:t>
      </w:r>
      <w:proofErr w:type="spellEnd"/>
      <w:r w:rsidRPr="006B7897">
        <w:t>,</w:t>
      </w:r>
      <w:r w:rsidRPr="006B7897">
        <w:rPr>
          <w:i/>
        </w:rPr>
        <w:t xml:space="preserve"> Secrets of the grown-up brain</w:t>
      </w:r>
      <w:r w:rsidRPr="006B7897">
        <w:t>, Black Inc.</w:t>
      </w:r>
    </w:p>
    <w:p w:rsidR="00A333BC" w:rsidRPr="006B7897" w:rsidRDefault="00A333BC" w:rsidP="008740AF">
      <w:pPr>
        <w:ind w:left="567" w:hanging="567"/>
      </w:pPr>
      <w:r w:rsidRPr="006B7897">
        <w:rPr>
          <w:i/>
        </w:rPr>
        <w:t>The Whyalla Guide 2014/2015: Directory to Whyalla’s community groups, businesses &amp; services.</w:t>
      </w:r>
      <w:r w:rsidRPr="006B7897">
        <w:t xml:space="preserve"> (2014). Whyalla: The Whyalla News.</w:t>
      </w:r>
    </w:p>
    <w:p w:rsidR="00AC7C55" w:rsidRPr="006B7897" w:rsidRDefault="00AC7C55" w:rsidP="008740AF">
      <w:pPr>
        <w:ind w:left="567" w:hanging="567"/>
      </w:pPr>
      <w:r w:rsidRPr="006B7897">
        <w:t>Theobald, K. (2012, May</w:t>
      </w:r>
      <w:r w:rsidR="00CD666B">
        <w:t xml:space="preserve"> </w:t>
      </w:r>
      <w:r w:rsidR="00CD666B" w:rsidRPr="006B7897">
        <w:t>4</w:t>
      </w:r>
      <w:r w:rsidRPr="006B7897">
        <w:t xml:space="preserve">). </w:t>
      </w:r>
      <w:r w:rsidRPr="006B7897">
        <w:rPr>
          <w:i/>
        </w:rPr>
        <w:t>The Galah Session: Notes from the outback.</w:t>
      </w:r>
      <w:r w:rsidRPr="006B7897">
        <w:t xml:space="preserve"> </w:t>
      </w:r>
      <w:hyperlink r:id="rId40" w:history="1">
        <w:r w:rsidRPr="006B7897">
          <w:rPr>
            <w:rStyle w:val="Hyperlink"/>
          </w:rPr>
          <w:t>https://open.abc.net.au/explore/19363</w:t>
        </w:r>
      </w:hyperlink>
      <w:r w:rsidRPr="006B7897">
        <w:t xml:space="preserve"> (Accessed 11</w:t>
      </w:r>
      <w:r w:rsidRPr="006B7897">
        <w:rPr>
          <w:vertAlign w:val="superscript"/>
        </w:rPr>
        <w:t>th</w:t>
      </w:r>
      <w:r w:rsidRPr="006B7897">
        <w:t xml:space="preserve"> September 2014)</w:t>
      </w:r>
    </w:p>
    <w:p w:rsidR="00C507A3" w:rsidRPr="006B7897" w:rsidRDefault="00C507A3" w:rsidP="008740AF">
      <w:pPr>
        <w:ind w:left="567" w:hanging="567"/>
      </w:pPr>
      <w:proofErr w:type="gramStart"/>
      <w:r w:rsidRPr="006B7897">
        <w:t>UNESCO Institute for Lifelong Learning.</w:t>
      </w:r>
      <w:proofErr w:type="gramEnd"/>
      <w:r w:rsidRPr="006B7897">
        <w:t xml:space="preserve"> (2013). Press Release: </w:t>
      </w:r>
      <w:r w:rsidRPr="006B7897">
        <w:rPr>
          <w:i/>
        </w:rPr>
        <w:t xml:space="preserve">International Conference on Learning Cities, Beijing, China, </w:t>
      </w:r>
      <w:proofErr w:type="gramStart"/>
      <w:r w:rsidRPr="006B7897">
        <w:rPr>
          <w:i/>
        </w:rPr>
        <w:t>21</w:t>
      </w:r>
      <w:proofErr w:type="gramEnd"/>
      <w:r w:rsidRPr="006B7897">
        <w:rPr>
          <w:i/>
        </w:rPr>
        <w:t>–23 October 2013</w:t>
      </w:r>
      <w:r w:rsidRPr="006B7897">
        <w:t xml:space="preserve">. </w:t>
      </w:r>
      <w:hyperlink r:id="rId41" w:history="1">
        <w:r w:rsidRPr="006B7897">
          <w:rPr>
            <w:rStyle w:val="Hyperlink"/>
          </w:rPr>
          <w:t>http://uil.unesco.org/home/news-target/press-release-international-conference-on-learning-cities-beijing-china-21-23-october-2013/39735dc1dc6394fef4b37240ddcdb5fc/</w:t>
        </w:r>
      </w:hyperlink>
      <w:r w:rsidRPr="006B7897">
        <w:t xml:space="preserve"> (Accessed 9</w:t>
      </w:r>
      <w:r w:rsidRPr="006B7897">
        <w:rPr>
          <w:vertAlign w:val="superscript"/>
        </w:rPr>
        <w:t>th</w:t>
      </w:r>
      <w:r w:rsidRPr="006B7897">
        <w:t xml:space="preserve"> September 2014)</w:t>
      </w:r>
    </w:p>
    <w:p w:rsidR="007F6981" w:rsidRPr="006B7897" w:rsidRDefault="007F6981" w:rsidP="008740AF">
      <w:pPr>
        <w:ind w:left="567" w:hanging="567"/>
        <w:rPr>
          <w:rFonts w:ascii="Helvetica" w:hAnsi="Helvetica" w:cs="Helvetica"/>
          <w:color w:val="070809"/>
          <w:sz w:val="20"/>
          <w:szCs w:val="20"/>
        </w:rPr>
      </w:pPr>
      <w:proofErr w:type="spellStart"/>
      <w:r w:rsidRPr="006B7897">
        <w:t>Universität</w:t>
      </w:r>
      <w:proofErr w:type="spellEnd"/>
      <w:r w:rsidRPr="006B7897">
        <w:t xml:space="preserve"> </w:t>
      </w:r>
      <w:proofErr w:type="spellStart"/>
      <w:r w:rsidRPr="006B7897">
        <w:t>Tübingen</w:t>
      </w:r>
      <w:proofErr w:type="spellEnd"/>
      <w:r w:rsidRPr="006B7897">
        <w:t>. (2014</w:t>
      </w:r>
      <w:r w:rsidR="000F4D60" w:rsidRPr="006B7897">
        <w:t>,</w:t>
      </w:r>
      <w:r w:rsidR="008740AF" w:rsidRPr="006B7897">
        <w:t xml:space="preserve"> January</w:t>
      </w:r>
      <w:r w:rsidR="00CD666B">
        <w:t xml:space="preserve"> </w:t>
      </w:r>
      <w:r w:rsidR="00CD666B" w:rsidRPr="006B7897">
        <w:t>20</w:t>
      </w:r>
      <w:r w:rsidRPr="006B7897">
        <w:t xml:space="preserve">). Forget about forgetting: Elderly know more, use it better. </w:t>
      </w:r>
      <w:proofErr w:type="spellStart"/>
      <w:proofErr w:type="gramStart"/>
      <w:r w:rsidR="000F4D60" w:rsidRPr="006B7897">
        <w:rPr>
          <w:i/>
        </w:rPr>
        <w:t>ScienceDaily</w:t>
      </w:r>
      <w:proofErr w:type="spellEnd"/>
      <w:r w:rsidRPr="006B7897">
        <w:t>.</w:t>
      </w:r>
      <w:proofErr w:type="gramEnd"/>
      <w:r w:rsidRPr="006B7897">
        <w:rPr>
          <w:rFonts w:ascii="Helvetica" w:hAnsi="Helvetica" w:cs="Helvetica"/>
          <w:color w:val="070809"/>
          <w:sz w:val="20"/>
          <w:szCs w:val="20"/>
        </w:rPr>
        <w:t xml:space="preserve"> </w:t>
      </w:r>
      <w:hyperlink r:id="rId42" w:history="1">
        <w:r w:rsidRPr="006B7897">
          <w:rPr>
            <w:rStyle w:val="Hyperlink"/>
            <w:rFonts w:ascii="Helvetica" w:hAnsi="Helvetica" w:cs="Helvetica"/>
            <w:sz w:val="20"/>
            <w:szCs w:val="20"/>
          </w:rPr>
          <w:t>www.sciencedaily.com/releases/2014/01/140120090415.htm</w:t>
        </w:r>
      </w:hyperlink>
      <w:r w:rsidR="00285A7D" w:rsidRPr="006B7897">
        <w:rPr>
          <w:rFonts w:ascii="Helvetica" w:hAnsi="Helvetica" w:cs="Helvetica"/>
          <w:color w:val="070809"/>
          <w:sz w:val="20"/>
          <w:szCs w:val="20"/>
        </w:rPr>
        <w:t xml:space="preserve"> (Accessed 15</w:t>
      </w:r>
      <w:r w:rsidR="00285A7D" w:rsidRPr="006B7897">
        <w:rPr>
          <w:vertAlign w:val="superscript"/>
        </w:rPr>
        <w:t>th</w:t>
      </w:r>
      <w:r w:rsidR="00285A7D" w:rsidRPr="006B7897">
        <w:rPr>
          <w:rFonts w:ascii="Helvetica" w:hAnsi="Helvetica" w:cs="Helvetica"/>
          <w:color w:val="070809"/>
          <w:sz w:val="20"/>
          <w:szCs w:val="20"/>
        </w:rPr>
        <w:t xml:space="preserve"> </w:t>
      </w:r>
      <w:r w:rsidRPr="006B7897">
        <w:rPr>
          <w:rFonts w:ascii="Helvetica" w:hAnsi="Helvetica" w:cs="Helvetica"/>
          <w:color w:val="070809"/>
          <w:sz w:val="20"/>
          <w:szCs w:val="20"/>
        </w:rPr>
        <w:t>August 2014).</w:t>
      </w:r>
    </w:p>
    <w:p w:rsidR="00D75F1A" w:rsidRPr="006B7897" w:rsidRDefault="00D75F1A" w:rsidP="008740AF">
      <w:pPr>
        <w:ind w:left="567" w:hanging="567"/>
      </w:pPr>
      <w:proofErr w:type="gramStart"/>
      <w:r w:rsidRPr="006B7897">
        <w:t>University of South Australia (</w:t>
      </w:r>
      <w:proofErr w:type="spellStart"/>
      <w:r w:rsidRPr="006B7897">
        <w:t>UniSA</w:t>
      </w:r>
      <w:proofErr w:type="spellEnd"/>
      <w:r w:rsidRPr="006B7897">
        <w:t>).</w:t>
      </w:r>
      <w:proofErr w:type="gramEnd"/>
      <w:r w:rsidRPr="006B7897">
        <w:t xml:space="preserve"> (</w:t>
      </w:r>
      <w:r w:rsidR="0062739C" w:rsidRPr="006B7897">
        <w:t>2013</w:t>
      </w:r>
      <w:r w:rsidRPr="006B7897">
        <w:t xml:space="preserve">). </w:t>
      </w:r>
      <w:proofErr w:type="gramStart"/>
      <w:r w:rsidRPr="006B7897">
        <w:rPr>
          <w:i/>
        </w:rPr>
        <w:t>Crossing</w:t>
      </w:r>
      <w:proofErr w:type="gramEnd"/>
      <w:r w:rsidRPr="006B7897">
        <w:rPr>
          <w:i/>
        </w:rPr>
        <w:t xml:space="preserve"> the horizon: Our strategic Action Plan 2013 – 2018</w:t>
      </w:r>
      <w:r w:rsidRPr="006B7897">
        <w:t xml:space="preserve"> </w:t>
      </w:r>
      <w:r w:rsidR="0081477C" w:rsidRPr="006B7897">
        <w:t>[Brochure].</w:t>
      </w:r>
      <w:r w:rsidR="00974D4D">
        <w:t xml:space="preserve"> </w:t>
      </w:r>
      <w:r w:rsidRPr="006B7897">
        <w:t xml:space="preserve">Adelaide: </w:t>
      </w:r>
      <w:proofErr w:type="spellStart"/>
      <w:r w:rsidRPr="006B7897">
        <w:t>UniSA</w:t>
      </w:r>
      <w:proofErr w:type="spellEnd"/>
      <w:r w:rsidRPr="006B7897">
        <w:t>.</w:t>
      </w:r>
    </w:p>
    <w:p w:rsidR="00F9338E" w:rsidRPr="006B7897" w:rsidRDefault="00F9338E" w:rsidP="008740AF">
      <w:pPr>
        <w:ind w:left="567" w:hanging="567"/>
      </w:pPr>
      <w:r w:rsidRPr="006B7897">
        <w:t xml:space="preserve">University of the Third Age gets shedders on board. </w:t>
      </w:r>
      <w:r w:rsidR="00FF0DA2" w:rsidRPr="006B7897">
        <w:t xml:space="preserve">(2014, August 26). </w:t>
      </w:r>
      <w:r w:rsidR="00FF0DA2" w:rsidRPr="00B03A89">
        <w:rPr>
          <w:i/>
        </w:rPr>
        <w:t>Whyalla News</w:t>
      </w:r>
      <w:r w:rsidRPr="00B03A89">
        <w:rPr>
          <w:i/>
        </w:rPr>
        <w:t>.</w:t>
      </w:r>
      <w:r w:rsidRPr="006B7897">
        <w:t xml:space="preserve"> </w:t>
      </w:r>
      <w:hyperlink r:id="rId43" w:history="1">
        <w:r w:rsidRPr="006B7897">
          <w:rPr>
            <w:rStyle w:val="Hyperlink"/>
          </w:rPr>
          <w:t>http://www.whyallanewsonline.com.au/story/2513508/university-of-the-third-age-gets-shedders-onboard/</w:t>
        </w:r>
      </w:hyperlink>
      <w:r w:rsidRPr="006B7897">
        <w:t xml:space="preserve"> (Accessed 11</w:t>
      </w:r>
      <w:r w:rsidRPr="006B7897">
        <w:rPr>
          <w:vertAlign w:val="superscript"/>
        </w:rPr>
        <w:t xml:space="preserve">th </w:t>
      </w:r>
      <w:r w:rsidRPr="006B7897">
        <w:t>September 2014)</w:t>
      </w:r>
    </w:p>
    <w:p w:rsidR="004F70DF" w:rsidRPr="006B7897" w:rsidRDefault="004F70DF" w:rsidP="004F70DF">
      <w:pPr>
        <w:ind w:left="567" w:hanging="567"/>
      </w:pPr>
      <w:proofErr w:type="gramStart"/>
      <w:r w:rsidRPr="006B7897">
        <w:t xml:space="preserve">Valenzuela, M., &amp; </w:t>
      </w:r>
      <w:proofErr w:type="spellStart"/>
      <w:r w:rsidRPr="006B7897">
        <w:t>Sachdev</w:t>
      </w:r>
      <w:proofErr w:type="spellEnd"/>
      <w:r w:rsidRPr="006B7897">
        <w:t>, P. (2009).</w:t>
      </w:r>
      <w:proofErr w:type="gramEnd"/>
      <w:r w:rsidRPr="006B7897">
        <w:t xml:space="preserve"> Can </w:t>
      </w:r>
      <w:r w:rsidR="006C5AFF" w:rsidRPr="006B7897">
        <w:t>cognitive exercise prevent the onset of dementia</w:t>
      </w:r>
      <w:r w:rsidRPr="006B7897">
        <w:t xml:space="preserve">? </w:t>
      </w:r>
      <w:proofErr w:type="gramStart"/>
      <w:r w:rsidRPr="006B7897">
        <w:t xml:space="preserve">Systematic </w:t>
      </w:r>
      <w:r w:rsidR="006C5AFF" w:rsidRPr="006B7897">
        <w:t>review of randomized clinical trials with longitudinal follow</w:t>
      </w:r>
      <w:r w:rsidRPr="006B7897">
        <w:t>-up.</w:t>
      </w:r>
      <w:proofErr w:type="gramEnd"/>
      <w:r w:rsidRPr="006B7897">
        <w:t xml:space="preserve"> </w:t>
      </w:r>
      <w:r w:rsidRPr="006B7897">
        <w:rPr>
          <w:i/>
        </w:rPr>
        <w:t>American</w:t>
      </w:r>
      <w:r w:rsidRPr="006B7897">
        <w:t xml:space="preserve"> </w:t>
      </w:r>
      <w:r w:rsidRPr="006B7897">
        <w:rPr>
          <w:i/>
        </w:rPr>
        <w:t>Journal of Geriatric Psychiatry, 17,</w:t>
      </w:r>
      <w:r w:rsidRPr="006B7897">
        <w:t xml:space="preserve"> 179</w:t>
      </w:r>
      <w:r w:rsidR="006C5AFF" w:rsidRPr="006B7897">
        <w:rPr>
          <w:rStyle w:val="citation"/>
          <w:lang w:val="en"/>
        </w:rPr>
        <w:t>–</w:t>
      </w:r>
      <w:r w:rsidRPr="006B7897">
        <w:t xml:space="preserve">187. </w:t>
      </w:r>
      <w:hyperlink r:id="rId44" w:history="1">
        <w:r w:rsidRPr="006B7897">
          <w:rPr>
            <w:rStyle w:val="Hyperlink"/>
          </w:rPr>
          <w:t>http://rng.org.au/wp-content/uploads/2012/07/2009-Can-Cognitive-Exercise-Prevent-the-Onset-of-Dementia-Systematic-Review-of-Randomized-Clinical-Trials-with-Longitudinal-Follow-up.pdf</w:t>
        </w:r>
      </w:hyperlink>
      <w:r w:rsidRPr="006B7897">
        <w:t xml:space="preserve"> (Accessed 29</w:t>
      </w:r>
      <w:r w:rsidRPr="006B7897">
        <w:rPr>
          <w:vertAlign w:val="superscript"/>
        </w:rPr>
        <w:t>th</w:t>
      </w:r>
      <w:r w:rsidRPr="006B7897">
        <w:t xml:space="preserve"> October 2012)</w:t>
      </w:r>
    </w:p>
    <w:p w:rsidR="00CB503C" w:rsidRDefault="007327D7" w:rsidP="00DF1E58">
      <w:pPr>
        <w:ind w:left="567" w:hanging="567"/>
      </w:pPr>
      <w:proofErr w:type="gramStart"/>
      <w:r w:rsidRPr="006B7897">
        <w:t>van</w:t>
      </w:r>
      <w:proofErr w:type="gramEnd"/>
      <w:r w:rsidRPr="006B7897">
        <w:t xml:space="preserve"> </w:t>
      </w:r>
      <w:proofErr w:type="spellStart"/>
      <w:r w:rsidRPr="006B7897">
        <w:t>Onselen</w:t>
      </w:r>
      <w:proofErr w:type="spellEnd"/>
      <w:r w:rsidRPr="006B7897">
        <w:t xml:space="preserve">, L. (2014, </w:t>
      </w:r>
      <w:r w:rsidR="008740AF" w:rsidRPr="006B7897">
        <w:t>April</w:t>
      </w:r>
      <w:r w:rsidR="00CD666B">
        <w:t xml:space="preserve"> </w:t>
      </w:r>
      <w:r w:rsidR="00CD666B" w:rsidRPr="006B7897">
        <w:t>11</w:t>
      </w:r>
      <w:r w:rsidRPr="006B7897">
        <w:t xml:space="preserve">). Ageing tsunami goes global. </w:t>
      </w:r>
      <w:proofErr w:type="gramStart"/>
      <w:r w:rsidRPr="006B7897">
        <w:rPr>
          <w:i/>
        </w:rPr>
        <w:t>Global Macro.</w:t>
      </w:r>
      <w:proofErr w:type="gramEnd"/>
      <w:r w:rsidRPr="006B7897">
        <w:t xml:space="preserve"> </w:t>
      </w:r>
      <w:hyperlink r:id="rId45" w:history="1">
        <w:r w:rsidRPr="006B7897">
          <w:rPr>
            <w:rStyle w:val="Hyperlink"/>
          </w:rPr>
          <w:t>http://www.macrobusiness.com.au/2014/04/ageing-tsunami-goes-global/</w:t>
        </w:r>
      </w:hyperlink>
      <w:r w:rsidRPr="006B7897">
        <w:t xml:space="preserve"> </w:t>
      </w:r>
      <w:r w:rsidR="00093E50" w:rsidRPr="006B7897">
        <w:t>(</w:t>
      </w:r>
      <w:r w:rsidRPr="006B7897">
        <w:t>Accessed 24</w:t>
      </w:r>
      <w:r w:rsidRPr="006B7897">
        <w:rPr>
          <w:vertAlign w:val="superscript"/>
        </w:rPr>
        <w:t>th</w:t>
      </w:r>
      <w:r w:rsidRPr="006B7897">
        <w:t xml:space="preserve"> September</w:t>
      </w:r>
      <w:r>
        <w:t xml:space="preserve"> 2014)</w:t>
      </w:r>
    </w:p>
    <w:p w:rsidR="00380C41" w:rsidRDefault="00380C41" w:rsidP="00E63EE2">
      <w:pPr>
        <w:rPr>
          <w:rFonts w:ascii="Times New Roman" w:hAnsi="Times New Roman" w:cs="Times New Roman"/>
          <w:b/>
        </w:rPr>
        <w:sectPr w:rsidR="00380C41" w:rsidSect="00026288">
          <w:footerReference w:type="default" r:id="rId46"/>
          <w:pgSz w:w="11906" w:h="16838"/>
          <w:pgMar w:top="1134" w:right="1440" w:bottom="1134" w:left="1440" w:header="708" w:footer="708" w:gutter="0"/>
          <w:cols w:space="708"/>
          <w:docGrid w:linePitch="360"/>
        </w:sectPr>
      </w:pPr>
    </w:p>
    <w:p w:rsidR="00380C41" w:rsidRPr="00380C41" w:rsidRDefault="00380C41" w:rsidP="00380C41">
      <w:pPr>
        <w:rPr>
          <w:b/>
        </w:rPr>
      </w:pPr>
      <w:r w:rsidRPr="00380C41">
        <w:rPr>
          <w:b/>
        </w:rPr>
        <w:lastRenderedPageBreak/>
        <w:t>Appendix: Summary of organisations surveyed</w:t>
      </w:r>
    </w:p>
    <w:tbl>
      <w:tblPr>
        <w:tblStyle w:val="TableGrid"/>
        <w:tblW w:w="0" w:type="auto"/>
        <w:tblLayout w:type="fixed"/>
        <w:tblLook w:val="04A0" w:firstRow="1" w:lastRow="0" w:firstColumn="1" w:lastColumn="0" w:noHBand="0" w:noVBand="1"/>
      </w:tblPr>
      <w:tblGrid>
        <w:gridCol w:w="1963"/>
        <w:gridCol w:w="2823"/>
        <w:gridCol w:w="1559"/>
        <w:gridCol w:w="993"/>
        <w:gridCol w:w="2268"/>
        <w:gridCol w:w="2835"/>
      </w:tblGrid>
      <w:tr w:rsidR="00380C41" w:rsidTr="00A20AA1">
        <w:tc>
          <w:tcPr>
            <w:tcW w:w="1963" w:type="dxa"/>
          </w:tcPr>
          <w:p w:rsidR="00380C41" w:rsidRPr="007461F6" w:rsidRDefault="00380C41" w:rsidP="005952D5">
            <w:pPr>
              <w:rPr>
                <w:b/>
                <w:sz w:val="20"/>
                <w:szCs w:val="20"/>
              </w:rPr>
            </w:pPr>
            <w:r w:rsidRPr="007461F6">
              <w:rPr>
                <w:b/>
                <w:sz w:val="20"/>
                <w:szCs w:val="20"/>
              </w:rPr>
              <w:t>Organisation/group</w:t>
            </w:r>
          </w:p>
        </w:tc>
        <w:tc>
          <w:tcPr>
            <w:tcW w:w="2823" w:type="dxa"/>
          </w:tcPr>
          <w:p w:rsidR="00380C41" w:rsidRPr="007461F6" w:rsidRDefault="00380C41" w:rsidP="005952D5">
            <w:pPr>
              <w:rPr>
                <w:b/>
                <w:sz w:val="20"/>
                <w:szCs w:val="20"/>
              </w:rPr>
            </w:pPr>
            <w:r w:rsidRPr="007461F6">
              <w:rPr>
                <w:b/>
                <w:sz w:val="20"/>
                <w:szCs w:val="20"/>
              </w:rPr>
              <w:t>Aims</w:t>
            </w:r>
          </w:p>
        </w:tc>
        <w:tc>
          <w:tcPr>
            <w:tcW w:w="1559" w:type="dxa"/>
          </w:tcPr>
          <w:p w:rsidR="00380C41" w:rsidRPr="007461F6" w:rsidRDefault="00380C41" w:rsidP="005952D5">
            <w:pPr>
              <w:rPr>
                <w:b/>
                <w:sz w:val="20"/>
                <w:szCs w:val="20"/>
              </w:rPr>
            </w:pPr>
            <w:proofErr w:type="spellStart"/>
            <w:r w:rsidRPr="007461F6">
              <w:rPr>
                <w:b/>
                <w:sz w:val="20"/>
                <w:szCs w:val="20"/>
              </w:rPr>
              <w:t>Years</w:t>
            </w:r>
            <w:proofErr w:type="spellEnd"/>
            <w:r w:rsidRPr="007461F6">
              <w:rPr>
                <w:b/>
                <w:sz w:val="20"/>
                <w:szCs w:val="20"/>
              </w:rPr>
              <w:t xml:space="preserve"> operating (as at survey date</w:t>
            </w:r>
            <w:r w:rsidR="005952D5">
              <w:rPr>
                <w:b/>
                <w:sz w:val="20"/>
                <w:szCs w:val="20"/>
              </w:rPr>
              <w:t>)</w:t>
            </w:r>
          </w:p>
        </w:tc>
        <w:tc>
          <w:tcPr>
            <w:tcW w:w="993" w:type="dxa"/>
          </w:tcPr>
          <w:p w:rsidR="00380C41" w:rsidRPr="007461F6" w:rsidRDefault="00380C41" w:rsidP="005952D5">
            <w:pPr>
              <w:rPr>
                <w:b/>
                <w:sz w:val="20"/>
                <w:szCs w:val="20"/>
              </w:rPr>
            </w:pPr>
            <w:r w:rsidRPr="007461F6">
              <w:rPr>
                <w:b/>
                <w:sz w:val="20"/>
                <w:szCs w:val="20"/>
              </w:rPr>
              <w:t>Age range</w:t>
            </w:r>
          </w:p>
        </w:tc>
        <w:tc>
          <w:tcPr>
            <w:tcW w:w="2268" w:type="dxa"/>
          </w:tcPr>
          <w:p w:rsidR="00380C41" w:rsidRPr="007461F6" w:rsidRDefault="00380C41" w:rsidP="005952D5">
            <w:pPr>
              <w:rPr>
                <w:b/>
                <w:sz w:val="20"/>
                <w:szCs w:val="20"/>
              </w:rPr>
            </w:pPr>
            <w:r w:rsidRPr="007461F6">
              <w:rPr>
                <w:b/>
                <w:sz w:val="20"/>
                <w:szCs w:val="20"/>
              </w:rPr>
              <w:t>Number of members/average attendance</w:t>
            </w:r>
          </w:p>
        </w:tc>
        <w:tc>
          <w:tcPr>
            <w:tcW w:w="2835" w:type="dxa"/>
          </w:tcPr>
          <w:p w:rsidR="00380C41" w:rsidRPr="007461F6" w:rsidRDefault="00380C41" w:rsidP="005952D5">
            <w:pPr>
              <w:rPr>
                <w:b/>
                <w:sz w:val="20"/>
                <w:szCs w:val="20"/>
              </w:rPr>
            </w:pPr>
            <w:r w:rsidRPr="007461F6">
              <w:rPr>
                <w:b/>
                <w:sz w:val="20"/>
                <w:szCs w:val="20"/>
              </w:rPr>
              <w:t>Meetings</w:t>
            </w:r>
          </w:p>
        </w:tc>
      </w:tr>
      <w:tr w:rsidR="00380C41" w:rsidTr="00A20AA1">
        <w:tc>
          <w:tcPr>
            <w:tcW w:w="1963" w:type="dxa"/>
          </w:tcPr>
          <w:p w:rsidR="00380C41" w:rsidRPr="007461F6" w:rsidRDefault="00380C41" w:rsidP="005952D5">
            <w:pPr>
              <w:rPr>
                <w:sz w:val="20"/>
                <w:szCs w:val="20"/>
              </w:rPr>
            </w:pPr>
            <w:r w:rsidRPr="007461F6">
              <w:rPr>
                <w:sz w:val="20"/>
                <w:szCs w:val="20"/>
              </w:rPr>
              <w:t>Whyalla Art Group Inc.</w:t>
            </w:r>
          </w:p>
        </w:tc>
        <w:tc>
          <w:tcPr>
            <w:tcW w:w="2823" w:type="dxa"/>
          </w:tcPr>
          <w:p w:rsidR="00380C41" w:rsidRPr="007461F6" w:rsidRDefault="00380C41" w:rsidP="005952D5">
            <w:pPr>
              <w:rPr>
                <w:sz w:val="20"/>
                <w:szCs w:val="20"/>
              </w:rPr>
            </w:pPr>
            <w:r w:rsidRPr="007461F6">
              <w:rPr>
                <w:sz w:val="20"/>
                <w:szCs w:val="20"/>
              </w:rPr>
              <w:t>Promote membership and participation</w:t>
            </w:r>
          </w:p>
        </w:tc>
        <w:tc>
          <w:tcPr>
            <w:tcW w:w="1559" w:type="dxa"/>
          </w:tcPr>
          <w:p w:rsidR="00380C41" w:rsidRPr="007461F6" w:rsidRDefault="00380C41" w:rsidP="005952D5">
            <w:pPr>
              <w:rPr>
                <w:sz w:val="20"/>
                <w:szCs w:val="20"/>
              </w:rPr>
            </w:pPr>
            <w:r w:rsidRPr="007461F6">
              <w:rPr>
                <w:sz w:val="20"/>
                <w:szCs w:val="20"/>
              </w:rPr>
              <w:t>60</w:t>
            </w:r>
          </w:p>
        </w:tc>
        <w:tc>
          <w:tcPr>
            <w:tcW w:w="993" w:type="dxa"/>
          </w:tcPr>
          <w:p w:rsidR="00380C41" w:rsidRPr="007461F6" w:rsidRDefault="00380C41" w:rsidP="005952D5">
            <w:pPr>
              <w:rPr>
                <w:sz w:val="20"/>
                <w:szCs w:val="20"/>
              </w:rPr>
            </w:pPr>
            <w:r>
              <w:rPr>
                <w:sz w:val="20"/>
                <w:szCs w:val="20"/>
              </w:rPr>
              <w:t xml:space="preserve">19–80 </w:t>
            </w:r>
          </w:p>
        </w:tc>
        <w:tc>
          <w:tcPr>
            <w:tcW w:w="2268" w:type="dxa"/>
          </w:tcPr>
          <w:p w:rsidR="00380C41" w:rsidRPr="007461F6" w:rsidRDefault="00380C41" w:rsidP="005952D5">
            <w:pPr>
              <w:rPr>
                <w:sz w:val="20"/>
                <w:szCs w:val="20"/>
              </w:rPr>
            </w:pPr>
            <w:r>
              <w:rPr>
                <w:sz w:val="20"/>
                <w:szCs w:val="20"/>
              </w:rPr>
              <w:t>approx. 30 (incl. out-of town &amp; passive / 8–9</w:t>
            </w:r>
          </w:p>
        </w:tc>
        <w:tc>
          <w:tcPr>
            <w:tcW w:w="2835" w:type="dxa"/>
          </w:tcPr>
          <w:p w:rsidR="00380C41" w:rsidRPr="007461F6" w:rsidRDefault="00380C41" w:rsidP="005952D5">
            <w:pPr>
              <w:rPr>
                <w:sz w:val="20"/>
                <w:szCs w:val="20"/>
              </w:rPr>
            </w:pPr>
            <w:r>
              <w:rPr>
                <w:sz w:val="20"/>
                <w:szCs w:val="20"/>
              </w:rPr>
              <w:t>informally: weekly; formally: bimonthly</w:t>
            </w:r>
          </w:p>
        </w:tc>
      </w:tr>
      <w:tr w:rsidR="00380C41" w:rsidTr="00A20AA1">
        <w:tc>
          <w:tcPr>
            <w:tcW w:w="1963" w:type="dxa"/>
          </w:tcPr>
          <w:p w:rsidR="00380C41" w:rsidRPr="007461F6" w:rsidRDefault="00380C41" w:rsidP="005952D5">
            <w:pPr>
              <w:rPr>
                <w:sz w:val="20"/>
                <w:szCs w:val="20"/>
              </w:rPr>
            </w:pPr>
            <w:r w:rsidRPr="007461F6">
              <w:rPr>
                <w:sz w:val="20"/>
                <w:szCs w:val="20"/>
              </w:rPr>
              <w:t>Anglicare Outreach Centre</w:t>
            </w:r>
          </w:p>
        </w:tc>
        <w:tc>
          <w:tcPr>
            <w:tcW w:w="2823" w:type="dxa"/>
          </w:tcPr>
          <w:p w:rsidR="00380C41" w:rsidRPr="007461F6" w:rsidRDefault="00380C41" w:rsidP="005952D5">
            <w:pPr>
              <w:rPr>
                <w:sz w:val="20"/>
                <w:szCs w:val="20"/>
              </w:rPr>
            </w:pPr>
            <w:r>
              <w:rPr>
                <w:sz w:val="20"/>
                <w:szCs w:val="20"/>
              </w:rPr>
              <w:t>Provide emergency relief and functions for special interest groups</w:t>
            </w:r>
          </w:p>
        </w:tc>
        <w:tc>
          <w:tcPr>
            <w:tcW w:w="1559" w:type="dxa"/>
          </w:tcPr>
          <w:p w:rsidR="00380C41" w:rsidRPr="007461F6" w:rsidRDefault="00380C41" w:rsidP="005952D5">
            <w:pPr>
              <w:rPr>
                <w:sz w:val="20"/>
                <w:szCs w:val="20"/>
              </w:rPr>
            </w:pPr>
            <w:r w:rsidRPr="007461F6">
              <w:rPr>
                <w:sz w:val="20"/>
                <w:szCs w:val="20"/>
              </w:rPr>
              <w:t>&gt;25</w:t>
            </w:r>
          </w:p>
        </w:tc>
        <w:tc>
          <w:tcPr>
            <w:tcW w:w="993" w:type="dxa"/>
          </w:tcPr>
          <w:p w:rsidR="00380C41" w:rsidRPr="007461F6" w:rsidRDefault="00380C41" w:rsidP="005952D5">
            <w:pPr>
              <w:rPr>
                <w:sz w:val="20"/>
                <w:szCs w:val="20"/>
              </w:rPr>
            </w:pPr>
            <w:r>
              <w:rPr>
                <w:sz w:val="20"/>
                <w:szCs w:val="20"/>
              </w:rPr>
              <w:t xml:space="preserve">25–65 </w:t>
            </w:r>
          </w:p>
        </w:tc>
        <w:tc>
          <w:tcPr>
            <w:tcW w:w="2268" w:type="dxa"/>
          </w:tcPr>
          <w:p w:rsidR="00380C41" w:rsidRPr="007461F6" w:rsidRDefault="00380C41" w:rsidP="005952D5">
            <w:pPr>
              <w:rPr>
                <w:sz w:val="20"/>
                <w:szCs w:val="20"/>
              </w:rPr>
            </w:pPr>
            <w:r>
              <w:rPr>
                <w:sz w:val="20"/>
                <w:szCs w:val="20"/>
              </w:rPr>
              <w:t>50 / 2–8 at groups</w:t>
            </w:r>
          </w:p>
        </w:tc>
        <w:tc>
          <w:tcPr>
            <w:tcW w:w="2835" w:type="dxa"/>
          </w:tcPr>
          <w:p w:rsidR="00380C41" w:rsidRPr="007461F6" w:rsidRDefault="00380C41" w:rsidP="005952D5">
            <w:pPr>
              <w:rPr>
                <w:sz w:val="20"/>
                <w:szCs w:val="20"/>
              </w:rPr>
            </w:pPr>
            <w:r>
              <w:rPr>
                <w:sz w:val="20"/>
                <w:szCs w:val="20"/>
              </w:rPr>
              <w:t>Monday–Friday, different groups</w:t>
            </w:r>
          </w:p>
        </w:tc>
      </w:tr>
      <w:tr w:rsidR="00380C41" w:rsidTr="00A20AA1">
        <w:tc>
          <w:tcPr>
            <w:tcW w:w="1963" w:type="dxa"/>
          </w:tcPr>
          <w:p w:rsidR="00380C41" w:rsidRPr="007461F6" w:rsidRDefault="00380C41" w:rsidP="005952D5">
            <w:pPr>
              <w:rPr>
                <w:sz w:val="20"/>
                <w:szCs w:val="20"/>
              </w:rPr>
            </w:pPr>
            <w:proofErr w:type="spellStart"/>
            <w:r w:rsidRPr="007461F6">
              <w:rPr>
                <w:sz w:val="20"/>
                <w:szCs w:val="20"/>
              </w:rPr>
              <w:t>Kum’an’do</w:t>
            </w:r>
            <w:proofErr w:type="spellEnd"/>
            <w:r w:rsidRPr="007461F6">
              <w:rPr>
                <w:sz w:val="20"/>
                <w:szCs w:val="20"/>
              </w:rPr>
              <w:t xml:space="preserve"> (at </w:t>
            </w:r>
            <w:proofErr w:type="spellStart"/>
            <w:r w:rsidRPr="007461F6">
              <w:rPr>
                <w:sz w:val="20"/>
                <w:szCs w:val="20"/>
              </w:rPr>
              <w:t>Bunyarra</w:t>
            </w:r>
            <w:proofErr w:type="spellEnd"/>
            <w:r w:rsidRPr="007461F6">
              <w:rPr>
                <w:sz w:val="20"/>
                <w:szCs w:val="20"/>
              </w:rPr>
              <w:t xml:space="preserve"> Baptist)</w:t>
            </w:r>
          </w:p>
        </w:tc>
        <w:tc>
          <w:tcPr>
            <w:tcW w:w="2823" w:type="dxa"/>
          </w:tcPr>
          <w:p w:rsidR="00380C41" w:rsidRPr="00296897" w:rsidRDefault="00380C41" w:rsidP="005952D5">
            <w:pPr>
              <w:rPr>
                <w:sz w:val="20"/>
                <w:szCs w:val="20"/>
              </w:rPr>
            </w:pPr>
            <w:r w:rsidRPr="00296897">
              <w:rPr>
                <w:sz w:val="20"/>
                <w:szCs w:val="20"/>
              </w:rPr>
              <w:t>Provide a safe place to learn craft, find friends, hear about God’s love</w:t>
            </w:r>
          </w:p>
        </w:tc>
        <w:tc>
          <w:tcPr>
            <w:tcW w:w="1559" w:type="dxa"/>
          </w:tcPr>
          <w:p w:rsidR="00380C41" w:rsidRPr="007461F6" w:rsidRDefault="00380C41" w:rsidP="005952D5">
            <w:pPr>
              <w:rPr>
                <w:sz w:val="20"/>
                <w:szCs w:val="20"/>
              </w:rPr>
            </w:pPr>
            <w:r w:rsidRPr="007461F6">
              <w:rPr>
                <w:sz w:val="20"/>
                <w:szCs w:val="20"/>
              </w:rPr>
              <w:t>28</w:t>
            </w:r>
          </w:p>
        </w:tc>
        <w:tc>
          <w:tcPr>
            <w:tcW w:w="993" w:type="dxa"/>
          </w:tcPr>
          <w:p w:rsidR="00380C41" w:rsidRPr="007461F6" w:rsidRDefault="00380C41" w:rsidP="005952D5">
            <w:pPr>
              <w:rPr>
                <w:sz w:val="20"/>
                <w:szCs w:val="20"/>
              </w:rPr>
            </w:pPr>
            <w:r>
              <w:rPr>
                <w:sz w:val="20"/>
                <w:szCs w:val="20"/>
              </w:rPr>
              <w:t>Mid 20s–80+</w:t>
            </w:r>
          </w:p>
        </w:tc>
        <w:tc>
          <w:tcPr>
            <w:tcW w:w="2268" w:type="dxa"/>
          </w:tcPr>
          <w:p w:rsidR="00380C41" w:rsidRPr="007461F6" w:rsidRDefault="00380C41" w:rsidP="005952D5">
            <w:pPr>
              <w:rPr>
                <w:sz w:val="20"/>
                <w:szCs w:val="20"/>
              </w:rPr>
            </w:pPr>
            <w:r>
              <w:rPr>
                <w:sz w:val="20"/>
                <w:szCs w:val="20"/>
              </w:rPr>
              <w:t>approx. 120 / 110</w:t>
            </w:r>
          </w:p>
        </w:tc>
        <w:tc>
          <w:tcPr>
            <w:tcW w:w="2835" w:type="dxa"/>
          </w:tcPr>
          <w:p w:rsidR="00380C41" w:rsidRPr="007461F6" w:rsidRDefault="00380C41" w:rsidP="005952D5">
            <w:pPr>
              <w:rPr>
                <w:sz w:val="20"/>
                <w:szCs w:val="20"/>
              </w:rPr>
            </w:pPr>
            <w:r>
              <w:rPr>
                <w:sz w:val="20"/>
                <w:szCs w:val="20"/>
              </w:rPr>
              <w:t>weekly</w:t>
            </w:r>
          </w:p>
        </w:tc>
      </w:tr>
      <w:tr w:rsidR="00380C41" w:rsidTr="00A20AA1">
        <w:tc>
          <w:tcPr>
            <w:tcW w:w="1963" w:type="dxa"/>
          </w:tcPr>
          <w:p w:rsidR="00380C41" w:rsidRPr="007461F6" w:rsidRDefault="00380C41" w:rsidP="005952D5">
            <w:pPr>
              <w:rPr>
                <w:sz w:val="20"/>
                <w:szCs w:val="20"/>
              </w:rPr>
            </w:pPr>
            <w:r w:rsidRPr="007461F6">
              <w:rPr>
                <w:sz w:val="20"/>
                <w:szCs w:val="20"/>
              </w:rPr>
              <w:t>Whyalla Norrie CWA</w:t>
            </w:r>
          </w:p>
        </w:tc>
        <w:tc>
          <w:tcPr>
            <w:tcW w:w="2823" w:type="dxa"/>
          </w:tcPr>
          <w:p w:rsidR="00380C41" w:rsidRPr="00296897" w:rsidRDefault="00380C41" w:rsidP="005952D5">
            <w:pPr>
              <w:rPr>
                <w:sz w:val="20"/>
                <w:szCs w:val="20"/>
              </w:rPr>
            </w:pPr>
            <w:r w:rsidRPr="00296897">
              <w:rPr>
                <w:sz w:val="20"/>
                <w:szCs w:val="20"/>
              </w:rPr>
              <w:t>Promote crafts, friendship, caring for others</w:t>
            </w:r>
          </w:p>
        </w:tc>
        <w:tc>
          <w:tcPr>
            <w:tcW w:w="1559" w:type="dxa"/>
          </w:tcPr>
          <w:p w:rsidR="00380C41" w:rsidRPr="007461F6" w:rsidRDefault="00380C41" w:rsidP="005952D5">
            <w:pPr>
              <w:rPr>
                <w:sz w:val="20"/>
                <w:szCs w:val="20"/>
              </w:rPr>
            </w:pPr>
            <w:r>
              <w:rPr>
                <w:sz w:val="20"/>
                <w:szCs w:val="20"/>
              </w:rPr>
              <w:t>33</w:t>
            </w:r>
          </w:p>
        </w:tc>
        <w:tc>
          <w:tcPr>
            <w:tcW w:w="993" w:type="dxa"/>
          </w:tcPr>
          <w:p w:rsidR="00380C41" w:rsidRPr="007461F6" w:rsidRDefault="00380C41" w:rsidP="005952D5">
            <w:pPr>
              <w:rPr>
                <w:sz w:val="20"/>
                <w:szCs w:val="20"/>
              </w:rPr>
            </w:pPr>
            <w:r>
              <w:rPr>
                <w:sz w:val="20"/>
                <w:szCs w:val="20"/>
              </w:rPr>
              <w:t>55–90</w:t>
            </w:r>
          </w:p>
        </w:tc>
        <w:tc>
          <w:tcPr>
            <w:tcW w:w="2268" w:type="dxa"/>
          </w:tcPr>
          <w:p w:rsidR="00380C41" w:rsidRPr="007461F6" w:rsidRDefault="00380C41" w:rsidP="005952D5">
            <w:pPr>
              <w:rPr>
                <w:sz w:val="20"/>
                <w:szCs w:val="20"/>
              </w:rPr>
            </w:pPr>
            <w:r>
              <w:rPr>
                <w:sz w:val="20"/>
                <w:szCs w:val="20"/>
              </w:rPr>
              <w:t>15 / 14</w:t>
            </w:r>
          </w:p>
        </w:tc>
        <w:tc>
          <w:tcPr>
            <w:tcW w:w="2835" w:type="dxa"/>
          </w:tcPr>
          <w:p w:rsidR="00380C41" w:rsidRPr="007461F6" w:rsidRDefault="00380C41" w:rsidP="005952D5">
            <w:pPr>
              <w:rPr>
                <w:sz w:val="20"/>
                <w:szCs w:val="20"/>
              </w:rPr>
            </w:pPr>
            <w:r>
              <w:rPr>
                <w:sz w:val="20"/>
                <w:szCs w:val="20"/>
              </w:rPr>
              <w:t>weekly</w:t>
            </w:r>
          </w:p>
        </w:tc>
      </w:tr>
      <w:tr w:rsidR="00380C41" w:rsidTr="00A20AA1">
        <w:tc>
          <w:tcPr>
            <w:tcW w:w="1963" w:type="dxa"/>
          </w:tcPr>
          <w:p w:rsidR="00380C41" w:rsidRPr="007461F6" w:rsidRDefault="00380C41" w:rsidP="005952D5">
            <w:pPr>
              <w:rPr>
                <w:sz w:val="20"/>
                <w:szCs w:val="20"/>
              </w:rPr>
            </w:pPr>
            <w:r w:rsidRPr="007461F6">
              <w:rPr>
                <w:sz w:val="20"/>
                <w:szCs w:val="20"/>
              </w:rPr>
              <w:t>Evening Branch CWA</w:t>
            </w:r>
          </w:p>
        </w:tc>
        <w:tc>
          <w:tcPr>
            <w:tcW w:w="2823" w:type="dxa"/>
          </w:tcPr>
          <w:p w:rsidR="00380C41" w:rsidRPr="00296897" w:rsidRDefault="00380C41" w:rsidP="005952D5">
            <w:pPr>
              <w:rPr>
                <w:sz w:val="20"/>
                <w:szCs w:val="20"/>
              </w:rPr>
            </w:pPr>
            <w:r w:rsidRPr="00296897">
              <w:rPr>
                <w:sz w:val="20"/>
                <w:szCs w:val="20"/>
              </w:rPr>
              <w:t>Learn craft, service to community, provide friendship</w:t>
            </w:r>
          </w:p>
        </w:tc>
        <w:tc>
          <w:tcPr>
            <w:tcW w:w="1559" w:type="dxa"/>
          </w:tcPr>
          <w:p w:rsidR="00380C41" w:rsidRPr="007461F6" w:rsidRDefault="00380C41" w:rsidP="005952D5">
            <w:pPr>
              <w:rPr>
                <w:sz w:val="20"/>
                <w:szCs w:val="20"/>
              </w:rPr>
            </w:pPr>
            <w:r>
              <w:rPr>
                <w:sz w:val="20"/>
                <w:szCs w:val="20"/>
              </w:rPr>
              <w:t>39</w:t>
            </w:r>
          </w:p>
        </w:tc>
        <w:tc>
          <w:tcPr>
            <w:tcW w:w="993" w:type="dxa"/>
          </w:tcPr>
          <w:p w:rsidR="00380C41" w:rsidRPr="007461F6" w:rsidRDefault="00380C41" w:rsidP="005952D5">
            <w:pPr>
              <w:rPr>
                <w:sz w:val="20"/>
                <w:szCs w:val="20"/>
              </w:rPr>
            </w:pPr>
            <w:r>
              <w:rPr>
                <w:sz w:val="20"/>
                <w:szCs w:val="20"/>
              </w:rPr>
              <w:t>40–90+</w:t>
            </w:r>
          </w:p>
        </w:tc>
        <w:tc>
          <w:tcPr>
            <w:tcW w:w="2268" w:type="dxa"/>
          </w:tcPr>
          <w:p w:rsidR="00380C41" w:rsidRPr="007461F6" w:rsidRDefault="00380C41" w:rsidP="005952D5">
            <w:pPr>
              <w:rPr>
                <w:sz w:val="20"/>
                <w:szCs w:val="20"/>
              </w:rPr>
            </w:pPr>
            <w:r>
              <w:rPr>
                <w:sz w:val="20"/>
                <w:szCs w:val="20"/>
              </w:rPr>
              <w:t>10 / 7–10</w:t>
            </w:r>
          </w:p>
        </w:tc>
        <w:tc>
          <w:tcPr>
            <w:tcW w:w="2835" w:type="dxa"/>
          </w:tcPr>
          <w:p w:rsidR="00380C41" w:rsidRPr="007461F6" w:rsidRDefault="00380C41" w:rsidP="005952D5">
            <w:pPr>
              <w:rPr>
                <w:sz w:val="20"/>
                <w:szCs w:val="20"/>
              </w:rPr>
            </w:pPr>
            <w:r>
              <w:rPr>
                <w:sz w:val="20"/>
                <w:szCs w:val="20"/>
              </w:rPr>
              <w:t>weekly</w:t>
            </w:r>
          </w:p>
        </w:tc>
      </w:tr>
      <w:tr w:rsidR="00380C41" w:rsidTr="00A20AA1">
        <w:tc>
          <w:tcPr>
            <w:tcW w:w="1963" w:type="dxa"/>
          </w:tcPr>
          <w:p w:rsidR="00380C41" w:rsidRPr="007461F6" w:rsidRDefault="00380C41" w:rsidP="005952D5">
            <w:pPr>
              <w:rPr>
                <w:sz w:val="20"/>
                <w:szCs w:val="20"/>
              </w:rPr>
            </w:pPr>
            <w:r w:rsidRPr="007461F6">
              <w:rPr>
                <w:sz w:val="20"/>
                <w:szCs w:val="20"/>
              </w:rPr>
              <w:t xml:space="preserve">Whyalla </w:t>
            </w:r>
            <w:proofErr w:type="spellStart"/>
            <w:r w:rsidRPr="007461F6">
              <w:rPr>
                <w:sz w:val="20"/>
                <w:szCs w:val="20"/>
              </w:rPr>
              <w:t>EcoLETS</w:t>
            </w:r>
            <w:proofErr w:type="spellEnd"/>
          </w:p>
        </w:tc>
        <w:tc>
          <w:tcPr>
            <w:tcW w:w="2823" w:type="dxa"/>
          </w:tcPr>
          <w:p w:rsidR="00380C41" w:rsidRPr="00296897" w:rsidRDefault="00380C41" w:rsidP="004D4D09">
            <w:pPr>
              <w:rPr>
                <w:sz w:val="20"/>
                <w:szCs w:val="20"/>
              </w:rPr>
            </w:pPr>
            <w:r w:rsidRPr="00296897">
              <w:rPr>
                <w:sz w:val="20"/>
                <w:szCs w:val="20"/>
              </w:rPr>
              <w:t>Demonstrate community gardening</w:t>
            </w:r>
            <w:r w:rsidR="004D4D09">
              <w:rPr>
                <w:sz w:val="20"/>
                <w:szCs w:val="20"/>
              </w:rPr>
              <w:t xml:space="preserve">, growing organic vegetables and fruit </w:t>
            </w:r>
            <w:r w:rsidR="004D4D09" w:rsidRPr="00296897">
              <w:rPr>
                <w:sz w:val="20"/>
                <w:szCs w:val="20"/>
              </w:rPr>
              <w:t>in a harsh climate</w:t>
            </w:r>
            <w:r w:rsidR="004D4D09">
              <w:rPr>
                <w:sz w:val="20"/>
                <w:szCs w:val="20"/>
              </w:rPr>
              <w:t xml:space="preserve"> in </w:t>
            </w:r>
            <w:r w:rsidR="00B212C3">
              <w:rPr>
                <w:sz w:val="20"/>
                <w:szCs w:val="20"/>
              </w:rPr>
              <w:t xml:space="preserve">a </w:t>
            </w:r>
            <w:r w:rsidRPr="00296897">
              <w:rPr>
                <w:sz w:val="20"/>
                <w:szCs w:val="20"/>
              </w:rPr>
              <w:t>sustainable</w:t>
            </w:r>
            <w:r w:rsidR="00B212C3">
              <w:rPr>
                <w:sz w:val="20"/>
                <w:szCs w:val="20"/>
              </w:rPr>
              <w:t>, water-wise</w:t>
            </w:r>
            <w:r w:rsidRPr="00296897">
              <w:rPr>
                <w:sz w:val="20"/>
                <w:szCs w:val="20"/>
              </w:rPr>
              <w:t xml:space="preserve"> garden </w:t>
            </w:r>
          </w:p>
        </w:tc>
        <w:tc>
          <w:tcPr>
            <w:tcW w:w="1559" w:type="dxa"/>
          </w:tcPr>
          <w:p w:rsidR="00380C41" w:rsidRPr="007461F6" w:rsidRDefault="00380C41" w:rsidP="005952D5">
            <w:pPr>
              <w:rPr>
                <w:sz w:val="20"/>
                <w:szCs w:val="20"/>
              </w:rPr>
            </w:pPr>
            <w:r>
              <w:rPr>
                <w:sz w:val="20"/>
                <w:szCs w:val="20"/>
              </w:rPr>
              <w:t>9</w:t>
            </w:r>
          </w:p>
        </w:tc>
        <w:tc>
          <w:tcPr>
            <w:tcW w:w="993" w:type="dxa"/>
          </w:tcPr>
          <w:p w:rsidR="00380C41" w:rsidRPr="007461F6" w:rsidRDefault="00380C41" w:rsidP="005952D5">
            <w:pPr>
              <w:rPr>
                <w:sz w:val="20"/>
                <w:szCs w:val="20"/>
              </w:rPr>
            </w:pPr>
            <w:r>
              <w:rPr>
                <w:sz w:val="20"/>
                <w:szCs w:val="20"/>
              </w:rPr>
              <w:t>32–73</w:t>
            </w:r>
          </w:p>
        </w:tc>
        <w:tc>
          <w:tcPr>
            <w:tcW w:w="2268" w:type="dxa"/>
          </w:tcPr>
          <w:p w:rsidR="00380C41" w:rsidRPr="007461F6" w:rsidRDefault="00380C41" w:rsidP="005952D5">
            <w:pPr>
              <w:rPr>
                <w:sz w:val="20"/>
                <w:szCs w:val="20"/>
              </w:rPr>
            </w:pPr>
            <w:r>
              <w:rPr>
                <w:sz w:val="20"/>
                <w:szCs w:val="20"/>
              </w:rPr>
              <w:t>21; 6 current gardeners / 3–4</w:t>
            </w:r>
          </w:p>
        </w:tc>
        <w:tc>
          <w:tcPr>
            <w:tcW w:w="2835" w:type="dxa"/>
          </w:tcPr>
          <w:p w:rsidR="00380C41" w:rsidRPr="007461F6" w:rsidRDefault="00380C41" w:rsidP="005952D5">
            <w:pPr>
              <w:rPr>
                <w:sz w:val="20"/>
                <w:szCs w:val="20"/>
              </w:rPr>
            </w:pPr>
            <w:r>
              <w:rPr>
                <w:sz w:val="20"/>
                <w:szCs w:val="20"/>
              </w:rPr>
              <w:t>biweekly</w:t>
            </w:r>
          </w:p>
        </w:tc>
      </w:tr>
      <w:tr w:rsidR="00380C41" w:rsidTr="00A20AA1">
        <w:tc>
          <w:tcPr>
            <w:tcW w:w="1963" w:type="dxa"/>
          </w:tcPr>
          <w:p w:rsidR="00380C41" w:rsidRPr="007461F6" w:rsidRDefault="00380C41" w:rsidP="005952D5">
            <w:pPr>
              <w:rPr>
                <w:sz w:val="20"/>
                <w:szCs w:val="20"/>
              </w:rPr>
            </w:pPr>
            <w:r w:rsidRPr="007461F6">
              <w:rPr>
                <w:sz w:val="20"/>
                <w:szCs w:val="20"/>
              </w:rPr>
              <w:t>Whyalla Golf and Bowling Club</w:t>
            </w:r>
          </w:p>
        </w:tc>
        <w:tc>
          <w:tcPr>
            <w:tcW w:w="2823" w:type="dxa"/>
          </w:tcPr>
          <w:p w:rsidR="00380C41" w:rsidRPr="00296897" w:rsidRDefault="00380C41" w:rsidP="005952D5">
            <w:pPr>
              <w:rPr>
                <w:sz w:val="20"/>
                <w:szCs w:val="20"/>
              </w:rPr>
            </w:pPr>
            <w:r w:rsidRPr="00296897">
              <w:rPr>
                <w:sz w:val="20"/>
                <w:szCs w:val="20"/>
              </w:rPr>
              <w:t>Promote the sport of golf and lawn bowling</w:t>
            </w:r>
          </w:p>
        </w:tc>
        <w:tc>
          <w:tcPr>
            <w:tcW w:w="1559" w:type="dxa"/>
          </w:tcPr>
          <w:p w:rsidR="00380C41" w:rsidRPr="007461F6" w:rsidRDefault="00380C41" w:rsidP="005952D5">
            <w:pPr>
              <w:rPr>
                <w:sz w:val="20"/>
                <w:szCs w:val="20"/>
              </w:rPr>
            </w:pPr>
            <w:r>
              <w:rPr>
                <w:sz w:val="20"/>
                <w:szCs w:val="20"/>
              </w:rPr>
              <w:t>approx. 50</w:t>
            </w:r>
          </w:p>
        </w:tc>
        <w:tc>
          <w:tcPr>
            <w:tcW w:w="993" w:type="dxa"/>
          </w:tcPr>
          <w:p w:rsidR="00380C41" w:rsidRPr="007461F6" w:rsidRDefault="00380C41" w:rsidP="005952D5">
            <w:pPr>
              <w:rPr>
                <w:sz w:val="20"/>
                <w:szCs w:val="20"/>
              </w:rPr>
            </w:pPr>
            <w:r>
              <w:rPr>
                <w:sz w:val="20"/>
                <w:szCs w:val="20"/>
              </w:rPr>
              <w:t>8–86</w:t>
            </w:r>
          </w:p>
        </w:tc>
        <w:tc>
          <w:tcPr>
            <w:tcW w:w="2268" w:type="dxa"/>
          </w:tcPr>
          <w:p w:rsidR="00380C41" w:rsidRPr="007461F6" w:rsidRDefault="00380C41" w:rsidP="005952D5">
            <w:pPr>
              <w:rPr>
                <w:sz w:val="20"/>
                <w:szCs w:val="20"/>
              </w:rPr>
            </w:pPr>
            <w:r>
              <w:rPr>
                <w:sz w:val="20"/>
                <w:szCs w:val="20"/>
              </w:rPr>
              <w:t>Golf: 320</w:t>
            </w:r>
            <w:r>
              <w:rPr>
                <w:sz w:val="20"/>
                <w:szCs w:val="20"/>
              </w:rPr>
              <w:br/>
              <w:t>Bowls: 70 / varies</w:t>
            </w:r>
          </w:p>
        </w:tc>
        <w:tc>
          <w:tcPr>
            <w:tcW w:w="2835" w:type="dxa"/>
          </w:tcPr>
          <w:p w:rsidR="00380C41" w:rsidRPr="007461F6" w:rsidRDefault="00380C41" w:rsidP="005952D5">
            <w:pPr>
              <w:rPr>
                <w:sz w:val="20"/>
                <w:szCs w:val="20"/>
              </w:rPr>
            </w:pPr>
            <w:r>
              <w:rPr>
                <w:sz w:val="20"/>
                <w:szCs w:val="20"/>
              </w:rPr>
              <w:t>Golf: various competitions, Tuesday–Sunday; Bowls: Tuesday–Sunday, except for Friday</w:t>
            </w:r>
          </w:p>
        </w:tc>
      </w:tr>
      <w:tr w:rsidR="00380C41" w:rsidTr="00A20AA1">
        <w:tc>
          <w:tcPr>
            <w:tcW w:w="1963" w:type="dxa"/>
          </w:tcPr>
          <w:p w:rsidR="00380C41" w:rsidRPr="007461F6" w:rsidRDefault="00380C41" w:rsidP="005952D5">
            <w:pPr>
              <w:rPr>
                <w:sz w:val="20"/>
                <w:szCs w:val="20"/>
              </w:rPr>
            </w:pPr>
            <w:r w:rsidRPr="007461F6">
              <w:rPr>
                <w:sz w:val="20"/>
                <w:szCs w:val="20"/>
              </w:rPr>
              <w:t>Whyalla Garden Society</w:t>
            </w:r>
          </w:p>
        </w:tc>
        <w:tc>
          <w:tcPr>
            <w:tcW w:w="2823" w:type="dxa"/>
          </w:tcPr>
          <w:p w:rsidR="00380C41" w:rsidRPr="007461F6" w:rsidRDefault="004D4D09" w:rsidP="004D4D09">
            <w:pPr>
              <w:rPr>
                <w:sz w:val="20"/>
                <w:szCs w:val="20"/>
              </w:rPr>
            </w:pPr>
            <w:r>
              <w:rPr>
                <w:sz w:val="20"/>
                <w:szCs w:val="20"/>
              </w:rPr>
              <w:t>Promote good gardening, h</w:t>
            </w:r>
            <w:r w:rsidR="00380C41">
              <w:rPr>
                <w:sz w:val="20"/>
                <w:szCs w:val="20"/>
              </w:rPr>
              <w:t>elp local gardeners grow things suitable to the area; assist in recognising problems (re bugs, etc.) and give advice</w:t>
            </w:r>
          </w:p>
        </w:tc>
        <w:tc>
          <w:tcPr>
            <w:tcW w:w="1559" w:type="dxa"/>
          </w:tcPr>
          <w:p w:rsidR="00380C41" w:rsidRPr="007461F6" w:rsidRDefault="00380C41" w:rsidP="005952D5">
            <w:pPr>
              <w:rPr>
                <w:sz w:val="20"/>
                <w:szCs w:val="20"/>
              </w:rPr>
            </w:pPr>
            <w:r>
              <w:rPr>
                <w:sz w:val="20"/>
                <w:szCs w:val="20"/>
              </w:rPr>
              <w:t>65</w:t>
            </w:r>
          </w:p>
        </w:tc>
        <w:tc>
          <w:tcPr>
            <w:tcW w:w="993" w:type="dxa"/>
          </w:tcPr>
          <w:p w:rsidR="00380C41" w:rsidRPr="007461F6" w:rsidRDefault="00380C41" w:rsidP="005952D5">
            <w:pPr>
              <w:rPr>
                <w:sz w:val="20"/>
                <w:szCs w:val="20"/>
              </w:rPr>
            </w:pPr>
            <w:r>
              <w:rPr>
                <w:sz w:val="20"/>
                <w:szCs w:val="20"/>
              </w:rPr>
              <w:t>40–70+</w:t>
            </w:r>
          </w:p>
        </w:tc>
        <w:tc>
          <w:tcPr>
            <w:tcW w:w="2268" w:type="dxa"/>
          </w:tcPr>
          <w:p w:rsidR="00380C41" w:rsidRPr="007461F6" w:rsidRDefault="00380C41" w:rsidP="005952D5">
            <w:pPr>
              <w:rPr>
                <w:sz w:val="20"/>
                <w:szCs w:val="20"/>
              </w:rPr>
            </w:pPr>
            <w:r>
              <w:rPr>
                <w:sz w:val="20"/>
                <w:szCs w:val="20"/>
              </w:rPr>
              <w:t>45 / varies: approx. 25–30</w:t>
            </w:r>
          </w:p>
        </w:tc>
        <w:tc>
          <w:tcPr>
            <w:tcW w:w="2835" w:type="dxa"/>
          </w:tcPr>
          <w:p w:rsidR="00380C41" w:rsidRPr="007461F6" w:rsidRDefault="00380C41" w:rsidP="005952D5">
            <w:pPr>
              <w:rPr>
                <w:sz w:val="20"/>
                <w:szCs w:val="20"/>
              </w:rPr>
            </w:pPr>
            <w:r>
              <w:rPr>
                <w:sz w:val="20"/>
                <w:szCs w:val="20"/>
              </w:rPr>
              <w:t>monthly</w:t>
            </w:r>
          </w:p>
        </w:tc>
      </w:tr>
      <w:tr w:rsidR="00380C41" w:rsidTr="00A20AA1">
        <w:tc>
          <w:tcPr>
            <w:tcW w:w="1963" w:type="dxa"/>
          </w:tcPr>
          <w:p w:rsidR="00380C41" w:rsidRPr="00364092" w:rsidRDefault="00380C41" w:rsidP="005952D5">
            <w:pPr>
              <w:rPr>
                <w:sz w:val="20"/>
                <w:szCs w:val="20"/>
              </w:rPr>
            </w:pPr>
            <w:r w:rsidRPr="00364092">
              <w:rPr>
                <w:sz w:val="20"/>
                <w:szCs w:val="20"/>
              </w:rPr>
              <w:t>Association of Independent Retirees</w:t>
            </w:r>
          </w:p>
        </w:tc>
        <w:tc>
          <w:tcPr>
            <w:tcW w:w="2823" w:type="dxa"/>
          </w:tcPr>
          <w:p w:rsidR="00380C41" w:rsidRPr="007461F6" w:rsidRDefault="00380C41" w:rsidP="005952D5">
            <w:pPr>
              <w:rPr>
                <w:sz w:val="20"/>
                <w:szCs w:val="20"/>
              </w:rPr>
            </w:pPr>
            <w:r w:rsidRPr="0063619D">
              <w:rPr>
                <w:sz w:val="20"/>
                <w:szCs w:val="20"/>
              </w:rPr>
              <w:t>Advocate government agencies for benefit of retirees, especially self-funded</w:t>
            </w:r>
            <w:r w:rsidR="006C287D">
              <w:rPr>
                <w:sz w:val="20"/>
                <w:szCs w:val="20"/>
              </w:rPr>
              <w:t>, and distribute information pertaining to seniors’ life style</w:t>
            </w:r>
          </w:p>
        </w:tc>
        <w:tc>
          <w:tcPr>
            <w:tcW w:w="1559" w:type="dxa"/>
          </w:tcPr>
          <w:p w:rsidR="00380C41" w:rsidRPr="007461F6" w:rsidRDefault="00380C41" w:rsidP="005952D5">
            <w:pPr>
              <w:rPr>
                <w:sz w:val="20"/>
                <w:szCs w:val="20"/>
              </w:rPr>
            </w:pPr>
            <w:r>
              <w:rPr>
                <w:sz w:val="20"/>
                <w:szCs w:val="20"/>
              </w:rPr>
              <w:t>22</w:t>
            </w:r>
          </w:p>
        </w:tc>
        <w:tc>
          <w:tcPr>
            <w:tcW w:w="993" w:type="dxa"/>
          </w:tcPr>
          <w:p w:rsidR="00380C41" w:rsidRPr="007461F6" w:rsidRDefault="00380C41" w:rsidP="005952D5">
            <w:pPr>
              <w:rPr>
                <w:sz w:val="20"/>
                <w:szCs w:val="20"/>
              </w:rPr>
            </w:pPr>
            <w:r w:rsidRPr="0063619D">
              <w:rPr>
                <w:sz w:val="20"/>
                <w:szCs w:val="20"/>
              </w:rPr>
              <w:t>55</w:t>
            </w:r>
            <w:r>
              <w:rPr>
                <w:sz w:val="20"/>
                <w:szCs w:val="20"/>
              </w:rPr>
              <w:t>–</w:t>
            </w:r>
            <w:r w:rsidRPr="0063619D">
              <w:rPr>
                <w:sz w:val="20"/>
                <w:szCs w:val="20"/>
              </w:rPr>
              <w:t>80+</w:t>
            </w:r>
          </w:p>
        </w:tc>
        <w:tc>
          <w:tcPr>
            <w:tcW w:w="2268" w:type="dxa"/>
          </w:tcPr>
          <w:p w:rsidR="00380C41" w:rsidRPr="007461F6" w:rsidRDefault="00380C41" w:rsidP="005952D5">
            <w:pPr>
              <w:rPr>
                <w:sz w:val="20"/>
                <w:szCs w:val="20"/>
              </w:rPr>
            </w:pPr>
            <w:r>
              <w:rPr>
                <w:sz w:val="20"/>
                <w:szCs w:val="20"/>
              </w:rPr>
              <w:t>65 / 20</w:t>
            </w:r>
          </w:p>
        </w:tc>
        <w:tc>
          <w:tcPr>
            <w:tcW w:w="2835" w:type="dxa"/>
          </w:tcPr>
          <w:p w:rsidR="00380C41" w:rsidRPr="007461F6" w:rsidRDefault="00380C41" w:rsidP="005952D5">
            <w:pPr>
              <w:rPr>
                <w:sz w:val="20"/>
                <w:szCs w:val="20"/>
              </w:rPr>
            </w:pPr>
            <w:r>
              <w:rPr>
                <w:sz w:val="20"/>
                <w:szCs w:val="20"/>
              </w:rPr>
              <w:t>bimonthly</w:t>
            </w:r>
          </w:p>
        </w:tc>
      </w:tr>
      <w:tr w:rsidR="00553B19" w:rsidTr="00A20AA1">
        <w:tc>
          <w:tcPr>
            <w:tcW w:w="1963" w:type="dxa"/>
          </w:tcPr>
          <w:p w:rsidR="00553B19" w:rsidRPr="007461F6" w:rsidRDefault="00553B19" w:rsidP="005952D5">
            <w:pPr>
              <w:rPr>
                <w:sz w:val="20"/>
                <w:szCs w:val="20"/>
              </w:rPr>
            </w:pPr>
            <w:r w:rsidRPr="007461F6">
              <w:rPr>
                <w:b/>
                <w:sz w:val="20"/>
                <w:szCs w:val="20"/>
              </w:rPr>
              <w:lastRenderedPageBreak/>
              <w:t>Organisation/group</w:t>
            </w:r>
          </w:p>
        </w:tc>
        <w:tc>
          <w:tcPr>
            <w:tcW w:w="2823" w:type="dxa"/>
          </w:tcPr>
          <w:p w:rsidR="00553B19" w:rsidRPr="006C287D" w:rsidRDefault="00553B19" w:rsidP="00B212C3">
            <w:pPr>
              <w:rPr>
                <w:bCs/>
                <w:sz w:val="20"/>
                <w:szCs w:val="20"/>
              </w:rPr>
            </w:pPr>
            <w:r w:rsidRPr="007461F6">
              <w:rPr>
                <w:b/>
                <w:sz w:val="20"/>
                <w:szCs w:val="20"/>
              </w:rPr>
              <w:t>Aims</w:t>
            </w:r>
          </w:p>
        </w:tc>
        <w:tc>
          <w:tcPr>
            <w:tcW w:w="1559" w:type="dxa"/>
          </w:tcPr>
          <w:p w:rsidR="00553B19" w:rsidRDefault="00553B19" w:rsidP="005952D5">
            <w:pPr>
              <w:rPr>
                <w:sz w:val="20"/>
                <w:szCs w:val="20"/>
              </w:rPr>
            </w:pPr>
            <w:proofErr w:type="spellStart"/>
            <w:r w:rsidRPr="007461F6">
              <w:rPr>
                <w:b/>
                <w:sz w:val="20"/>
                <w:szCs w:val="20"/>
              </w:rPr>
              <w:t>Years</w:t>
            </w:r>
            <w:proofErr w:type="spellEnd"/>
            <w:r w:rsidRPr="007461F6">
              <w:rPr>
                <w:b/>
                <w:sz w:val="20"/>
                <w:szCs w:val="20"/>
              </w:rPr>
              <w:t xml:space="preserve"> operating (as at survey date</w:t>
            </w:r>
            <w:r>
              <w:rPr>
                <w:b/>
                <w:sz w:val="20"/>
                <w:szCs w:val="20"/>
              </w:rPr>
              <w:t>)</w:t>
            </w:r>
          </w:p>
        </w:tc>
        <w:tc>
          <w:tcPr>
            <w:tcW w:w="993" w:type="dxa"/>
          </w:tcPr>
          <w:p w:rsidR="00553B19" w:rsidRDefault="00553B19" w:rsidP="005952D5">
            <w:pPr>
              <w:rPr>
                <w:sz w:val="20"/>
                <w:szCs w:val="20"/>
              </w:rPr>
            </w:pPr>
            <w:r w:rsidRPr="007461F6">
              <w:rPr>
                <w:b/>
                <w:sz w:val="20"/>
                <w:szCs w:val="20"/>
              </w:rPr>
              <w:t>Age range</w:t>
            </w:r>
          </w:p>
        </w:tc>
        <w:tc>
          <w:tcPr>
            <w:tcW w:w="2268" w:type="dxa"/>
          </w:tcPr>
          <w:p w:rsidR="00553B19" w:rsidRDefault="00553B19" w:rsidP="005952D5">
            <w:pPr>
              <w:rPr>
                <w:sz w:val="20"/>
                <w:szCs w:val="20"/>
              </w:rPr>
            </w:pPr>
            <w:r w:rsidRPr="007461F6">
              <w:rPr>
                <w:b/>
                <w:sz w:val="20"/>
                <w:szCs w:val="20"/>
              </w:rPr>
              <w:t>Number of members/average attendance</w:t>
            </w:r>
          </w:p>
        </w:tc>
        <w:tc>
          <w:tcPr>
            <w:tcW w:w="2835" w:type="dxa"/>
          </w:tcPr>
          <w:p w:rsidR="00553B19" w:rsidRDefault="00553B19" w:rsidP="005952D5">
            <w:pPr>
              <w:rPr>
                <w:sz w:val="20"/>
                <w:szCs w:val="20"/>
              </w:rPr>
            </w:pPr>
            <w:r w:rsidRPr="007461F6">
              <w:rPr>
                <w:b/>
                <w:sz w:val="20"/>
                <w:szCs w:val="20"/>
              </w:rPr>
              <w:t>Meetings</w:t>
            </w:r>
          </w:p>
        </w:tc>
      </w:tr>
      <w:tr w:rsidR="00553B19" w:rsidTr="00A20AA1">
        <w:tc>
          <w:tcPr>
            <w:tcW w:w="1963" w:type="dxa"/>
          </w:tcPr>
          <w:p w:rsidR="00553B19" w:rsidRPr="007461F6" w:rsidRDefault="00553B19" w:rsidP="005952D5">
            <w:pPr>
              <w:rPr>
                <w:sz w:val="20"/>
                <w:szCs w:val="20"/>
              </w:rPr>
            </w:pPr>
            <w:r w:rsidRPr="007461F6">
              <w:rPr>
                <w:sz w:val="20"/>
                <w:szCs w:val="20"/>
              </w:rPr>
              <w:t>Lifeline Country to Coast SA Inc.</w:t>
            </w:r>
          </w:p>
        </w:tc>
        <w:tc>
          <w:tcPr>
            <w:tcW w:w="2823" w:type="dxa"/>
          </w:tcPr>
          <w:p w:rsidR="00553B19" w:rsidRPr="006C287D" w:rsidRDefault="00553B19" w:rsidP="00B212C3">
            <w:pPr>
              <w:rPr>
                <w:sz w:val="20"/>
                <w:szCs w:val="20"/>
              </w:rPr>
            </w:pPr>
            <w:r w:rsidRPr="006C287D">
              <w:rPr>
                <w:bCs/>
                <w:sz w:val="20"/>
                <w:szCs w:val="20"/>
              </w:rPr>
              <w:t>Reach out across the community, providing help to those who need or want it through volunteers with an interest in helping others</w:t>
            </w:r>
          </w:p>
        </w:tc>
        <w:tc>
          <w:tcPr>
            <w:tcW w:w="1559" w:type="dxa"/>
          </w:tcPr>
          <w:p w:rsidR="00553B19" w:rsidRPr="007461F6" w:rsidRDefault="00553B19" w:rsidP="005952D5">
            <w:pPr>
              <w:rPr>
                <w:sz w:val="20"/>
                <w:szCs w:val="20"/>
              </w:rPr>
            </w:pPr>
            <w:r>
              <w:rPr>
                <w:sz w:val="20"/>
                <w:szCs w:val="20"/>
              </w:rPr>
              <w:t>27</w:t>
            </w:r>
          </w:p>
        </w:tc>
        <w:tc>
          <w:tcPr>
            <w:tcW w:w="993" w:type="dxa"/>
          </w:tcPr>
          <w:p w:rsidR="00553B19" w:rsidRPr="007461F6" w:rsidRDefault="00553B19" w:rsidP="005952D5">
            <w:pPr>
              <w:rPr>
                <w:sz w:val="20"/>
                <w:szCs w:val="20"/>
              </w:rPr>
            </w:pPr>
            <w:r>
              <w:rPr>
                <w:sz w:val="20"/>
                <w:szCs w:val="20"/>
              </w:rPr>
              <w:t>30–75</w:t>
            </w:r>
          </w:p>
        </w:tc>
        <w:tc>
          <w:tcPr>
            <w:tcW w:w="2268" w:type="dxa"/>
          </w:tcPr>
          <w:p w:rsidR="00553B19" w:rsidRPr="007461F6" w:rsidRDefault="00553B19" w:rsidP="005952D5">
            <w:pPr>
              <w:rPr>
                <w:sz w:val="20"/>
                <w:szCs w:val="20"/>
              </w:rPr>
            </w:pPr>
            <w:r>
              <w:rPr>
                <w:sz w:val="20"/>
                <w:szCs w:val="20"/>
              </w:rPr>
              <w:t>- / N/A</w:t>
            </w:r>
          </w:p>
        </w:tc>
        <w:tc>
          <w:tcPr>
            <w:tcW w:w="2835" w:type="dxa"/>
          </w:tcPr>
          <w:p w:rsidR="00553B19" w:rsidRPr="007461F6" w:rsidRDefault="00553B19" w:rsidP="005952D5">
            <w:pPr>
              <w:rPr>
                <w:sz w:val="20"/>
                <w:szCs w:val="20"/>
              </w:rPr>
            </w:pPr>
            <w:r>
              <w:rPr>
                <w:sz w:val="20"/>
                <w:szCs w:val="20"/>
              </w:rPr>
              <w:t>N/A</w:t>
            </w:r>
          </w:p>
        </w:tc>
      </w:tr>
      <w:tr w:rsidR="00553B19" w:rsidTr="00A20AA1">
        <w:tc>
          <w:tcPr>
            <w:tcW w:w="1963" w:type="dxa"/>
          </w:tcPr>
          <w:p w:rsidR="00553B19" w:rsidRPr="007461F6" w:rsidRDefault="00553B19" w:rsidP="005952D5">
            <w:pPr>
              <w:rPr>
                <w:sz w:val="20"/>
                <w:szCs w:val="20"/>
              </w:rPr>
            </w:pPr>
            <w:r w:rsidRPr="007461F6">
              <w:rPr>
                <w:sz w:val="20"/>
                <w:szCs w:val="20"/>
              </w:rPr>
              <w:t xml:space="preserve">Whyalla Norrie </w:t>
            </w:r>
            <w:proofErr w:type="spellStart"/>
            <w:r w:rsidRPr="007461F6">
              <w:rPr>
                <w:sz w:val="20"/>
                <w:szCs w:val="20"/>
              </w:rPr>
              <w:t>Probus</w:t>
            </w:r>
            <w:proofErr w:type="spellEnd"/>
            <w:r w:rsidRPr="007461F6">
              <w:rPr>
                <w:sz w:val="20"/>
                <w:szCs w:val="20"/>
              </w:rPr>
              <w:t xml:space="preserve"> Club Inc.</w:t>
            </w:r>
          </w:p>
        </w:tc>
        <w:tc>
          <w:tcPr>
            <w:tcW w:w="2823" w:type="dxa"/>
          </w:tcPr>
          <w:p w:rsidR="00553B19" w:rsidRPr="007461F6" w:rsidRDefault="00553B19" w:rsidP="00B212C3">
            <w:pPr>
              <w:rPr>
                <w:sz w:val="20"/>
                <w:szCs w:val="20"/>
              </w:rPr>
            </w:pPr>
            <w:r>
              <w:rPr>
                <w:sz w:val="20"/>
                <w:szCs w:val="20"/>
              </w:rPr>
              <w:t>Promote social interaction: fun, friendship and fellowship with guest speakers, outings and trips away</w:t>
            </w:r>
          </w:p>
        </w:tc>
        <w:tc>
          <w:tcPr>
            <w:tcW w:w="1559" w:type="dxa"/>
          </w:tcPr>
          <w:p w:rsidR="00553B19" w:rsidRPr="007461F6" w:rsidRDefault="00553B19" w:rsidP="005952D5">
            <w:pPr>
              <w:rPr>
                <w:sz w:val="20"/>
                <w:szCs w:val="20"/>
              </w:rPr>
            </w:pPr>
            <w:r>
              <w:rPr>
                <w:sz w:val="20"/>
                <w:szCs w:val="20"/>
              </w:rPr>
              <w:t>27</w:t>
            </w:r>
          </w:p>
        </w:tc>
        <w:tc>
          <w:tcPr>
            <w:tcW w:w="993" w:type="dxa"/>
          </w:tcPr>
          <w:p w:rsidR="00553B19" w:rsidRPr="007461F6" w:rsidRDefault="00553B19" w:rsidP="005952D5">
            <w:pPr>
              <w:rPr>
                <w:sz w:val="20"/>
                <w:szCs w:val="20"/>
              </w:rPr>
            </w:pPr>
            <w:r>
              <w:rPr>
                <w:sz w:val="20"/>
                <w:szCs w:val="20"/>
              </w:rPr>
              <w:t>60–90+</w:t>
            </w:r>
          </w:p>
        </w:tc>
        <w:tc>
          <w:tcPr>
            <w:tcW w:w="2268" w:type="dxa"/>
          </w:tcPr>
          <w:p w:rsidR="00553B19" w:rsidRPr="007461F6" w:rsidRDefault="00553B19" w:rsidP="005952D5">
            <w:pPr>
              <w:rPr>
                <w:sz w:val="20"/>
                <w:szCs w:val="20"/>
              </w:rPr>
            </w:pPr>
            <w:r>
              <w:rPr>
                <w:sz w:val="20"/>
                <w:szCs w:val="20"/>
              </w:rPr>
              <w:t>98 + 3 Life Members / 60–65</w:t>
            </w:r>
          </w:p>
        </w:tc>
        <w:tc>
          <w:tcPr>
            <w:tcW w:w="2835" w:type="dxa"/>
          </w:tcPr>
          <w:p w:rsidR="00553B19" w:rsidRPr="007461F6" w:rsidRDefault="00553B19" w:rsidP="005952D5">
            <w:pPr>
              <w:rPr>
                <w:sz w:val="20"/>
                <w:szCs w:val="20"/>
              </w:rPr>
            </w:pPr>
            <w:r>
              <w:rPr>
                <w:sz w:val="20"/>
                <w:szCs w:val="20"/>
              </w:rPr>
              <w:t>monthly</w:t>
            </w:r>
          </w:p>
        </w:tc>
      </w:tr>
      <w:tr w:rsidR="00553B19" w:rsidTr="00A20AA1">
        <w:tc>
          <w:tcPr>
            <w:tcW w:w="1963" w:type="dxa"/>
          </w:tcPr>
          <w:p w:rsidR="00553B19" w:rsidRPr="007461F6" w:rsidRDefault="00553B19" w:rsidP="005952D5">
            <w:pPr>
              <w:rPr>
                <w:sz w:val="20"/>
                <w:szCs w:val="20"/>
              </w:rPr>
            </w:pPr>
            <w:r w:rsidRPr="007461F6">
              <w:rPr>
                <w:sz w:val="20"/>
                <w:szCs w:val="20"/>
              </w:rPr>
              <w:t>(National Trust) Mt Laura Homestead Museum</w:t>
            </w:r>
          </w:p>
        </w:tc>
        <w:tc>
          <w:tcPr>
            <w:tcW w:w="2823" w:type="dxa"/>
          </w:tcPr>
          <w:p w:rsidR="00553B19" w:rsidRPr="007461F6" w:rsidRDefault="00553B19" w:rsidP="005952D5">
            <w:pPr>
              <w:rPr>
                <w:sz w:val="20"/>
                <w:szCs w:val="20"/>
              </w:rPr>
            </w:pPr>
            <w:r>
              <w:rPr>
                <w:sz w:val="20"/>
                <w:szCs w:val="20"/>
              </w:rPr>
              <w:t>Preserve the history of Whyalla; display historical items for locals and tourists</w:t>
            </w:r>
          </w:p>
        </w:tc>
        <w:tc>
          <w:tcPr>
            <w:tcW w:w="1559" w:type="dxa"/>
          </w:tcPr>
          <w:p w:rsidR="00553B19" w:rsidRPr="007461F6" w:rsidRDefault="00553B19" w:rsidP="005952D5">
            <w:pPr>
              <w:rPr>
                <w:sz w:val="20"/>
                <w:szCs w:val="20"/>
              </w:rPr>
            </w:pPr>
            <w:r>
              <w:rPr>
                <w:sz w:val="20"/>
                <w:szCs w:val="20"/>
              </w:rPr>
              <w:t>40</w:t>
            </w:r>
          </w:p>
        </w:tc>
        <w:tc>
          <w:tcPr>
            <w:tcW w:w="993" w:type="dxa"/>
          </w:tcPr>
          <w:p w:rsidR="00553B19" w:rsidRPr="007461F6" w:rsidRDefault="00553B19" w:rsidP="005952D5">
            <w:pPr>
              <w:rPr>
                <w:sz w:val="20"/>
                <w:szCs w:val="20"/>
              </w:rPr>
            </w:pPr>
            <w:r>
              <w:rPr>
                <w:sz w:val="20"/>
                <w:szCs w:val="20"/>
              </w:rPr>
              <w:t>50–94</w:t>
            </w:r>
          </w:p>
        </w:tc>
        <w:tc>
          <w:tcPr>
            <w:tcW w:w="2268" w:type="dxa"/>
          </w:tcPr>
          <w:p w:rsidR="00553B19" w:rsidRPr="007461F6" w:rsidRDefault="00553B19" w:rsidP="005952D5">
            <w:pPr>
              <w:rPr>
                <w:sz w:val="20"/>
                <w:szCs w:val="20"/>
              </w:rPr>
            </w:pPr>
            <w:r>
              <w:rPr>
                <w:sz w:val="20"/>
                <w:szCs w:val="20"/>
              </w:rPr>
              <w:t>about 20 / 12–15</w:t>
            </w:r>
          </w:p>
        </w:tc>
        <w:tc>
          <w:tcPr>
            <w:tcW w:w="2835" w:type="dxa"/>
          </w:tcPr>
          <w:p w:rsidR="00553B19" w:rsidRPr="007461F6" w:rsidRDefault="00553B19" w:rsidP="005952D5">
            <w:pPr>
              <w:rPr>
                <w:sz w:val="20"/>
                <w:szCs w:val="20"/>
              </w:rPr>
            </w:pPr>
            <w:r>
              <w:rPr>
                <w:sz w:val="20"/>
                <w:szCs w:val="20"/>
              </w:rPr>
              <w:t>monthly</w:t>
            </w:r>
          </w:p>
        </w:tc>
      </w:tr>
      <w:tr w:rsidR="00553B19" w:rsidTr="00A20AA1">
        <w:tc>
          <w:tcPr>
            <w:tcW w:w="1963" w:type="dxa"/>
          </w:tcPr>
          <w:p w:rsidR="00553B19" w:rsidRPr="007461F6" w:rsidRDefault="00553B19" w:rsidP="005952D5">
            <w:pPr>
              <w:rPr>
                <w:sz w:val="20"/>
                <w:szCs w:val="20"/>
              </w:rPr>
            </w:pPr>
            <w:r w:rsidRPr="007461F6">
              <w:rPr>
                <w:sz w:val="20"/>
                <w:szCs w:val="20"/>
              </w:rPr>
              <w:t>SA Pensioners Association</w:t>
            </w:r>
          </w:p>
        </w:tc>
        <w:tc>
          <w:tcPr>
            <w:tcW w:w="2823" w:type="dxa"/>
          </w:tcPr>
          <w:p w:rsidR="00553B19" w:rsidRPr="007461F6" w:rsidRDefault="00553B19" w:rsidP="005952D5">
            <w:pPr>
              <w:rPr>
                <w:sz w:val="20"/>
                <w:szCs w:val="20"/>
              </w:rPr>
            </w:pPr>
            <w:r>
              <w:rPr>
                <w:sz w:val="20"/>
                <w:szCs w:val="20"/>
              </w:rPr>
              <w:t>Give friendship and support to one another whilst enjoying a different range of activities; raise issues that concern members</w:t>
            </w:r>
          </w:p>
        </w:tc>
        <w:tc>
          <w:tcPr>
            <w:tcW w:w="1559" w:type="dxa"/>
          </w:tcPr>
          <w:p w:rsidR="00553B19" w:rsidRPr="007461F6" w:rsidRDefault="00553B19" w:rsidP="005952D5">
            <w:pPr>
              <w:rPr>
                <w:sz w:val="20"/>
                <w:szCs w:val="20"/>
              </w:rPr>
            </w:pPr>
            <w:r>
              <w:rPr>
                <w:sz w:val="20"/>
                <w:szCs w:val="20"/>
              </w:rPr>
              <w:t>59</w:t>
            </w:r>
          </w:p>
        </w:tc>
        <w:tc>
          <w:tcPr>
            <w:tcW w:w="993" w:type="dxa"/>
          </w:tcPr>
          <w:p w:rsidR="00553B19" w:rsidRPr="007461F6" w:rsidRDefault="00553B19" w:rsidP="005952D5">
            <w:pPr>
              <w:rPr>
                <w:sz w:val="20"/>
                <w:szCs w:val="20"/>
              </w:rPr>
            </w:pPr>
            <w:r>
              <w:rPr>
                <w:sz w:val="20"/>
                <w:szCs w:val="20"/>
              </w:rPr>
              <w:t>65–92</w:t>
            </w:r>
          </w:p>
        </w:tc>
        <w:tc>
          <w:tcPr>
            <w:tcW w:w="2268" w:type="dxa"/>
          </w:tcPr>
          <w:p w:rsidR="00553B19" w:rsidRPr="007461F6" w:rsidRDefault="00553B19" w:rsidP="005952D5">
            <w:pPr>
              <w:rPr>
                <w:sz w:val="20"/>
                <w:szCs w:val="20"/>
              </w:rPr>
            </w:pPr>
            <w:r>
              <w:rPr>
                <w:sz w:val="20"/>
                <w:szCs w:val="20"/>
              </w:rPr>
              <w:t>25 / 14</w:t>
            </w:r>
          </w:p>
        </w:tc>
        <w:tc>
          <w:tcPr>
            <w:tcW w:w="2835" w:type="dxa"/>
          </w:tcPr>
          <w:p w:rsidR="00553B19" w:rsidRPr="007461F6" w:rsidRDefault="00553B19" w:rsidP="005952D5">
            <w:pPr>
              <w:rPr>
                <w:sz w:val="20"/>
                <w:szCs w:val="20"/>
              </w:rPr>
            </w:pPr>
            <w:r>
              <w:rPr>
                <w:sz w:val="20"/>
                <w:szCs w:val="20"/>
              </w:rPr>
              <w:t>weekly (Monday noon–4.30)</w:t>
            </w:r>
          </w:p>
        </w:tc>
      </w:tr>
      <w:tr w:rsidR="00553B19" w:rsidTr="00A20AA1">
        <w:tc>
          <w:tcPr>
            <w:tcW w:w="1963" w:type="dxa"/>
          </w:tcPr>
          <w:p w:rsidR="00553B19" w:rsidRPr="00296897" w:rsidRDefault="00553B19" w:rsidP="005952D5">
            <w:pPr>
              <w:rPr>
                <w:sz w:val="20"/>
                <w:szCs w:val="20"/>
              </w:rPr>
            </w:pPr>
            <w:r w:rsidRPr="00296897">
              <w:rPr>
                <w:sz w:val="20"/>
                <w:szCs w:val="20"/>
              </w:rPr>
              <w:t>Hand Spinners and Weavers Guild</w:t>
            </w:r>
          </w:p>
        </w:tc>
        <w:tc>
          <w:tcPr>
            <w:tcW w:w="2823" w:type="dxa"/>
          </w:tcPr>
          <w:p w:rsidR="00553B19" w:rsidRPr="00296897" w:rsidRDefault="00553B19" w:rsidP="006C287D">
            <w:pPr>
              <w:rPr>
                <w:sz w:val="20"/>
                <w:szCs w:val="20"/>
              </w:rPr>
            </w:pPr>
            <w:r w:rsidRPr="00296897">
              <w:rPr>
                <w:sz w:val="20"/>
                <w:szCs w:val="20"/>
              </w:rPr>
              <w:t>Teach and understand spinning and weaving</w:t>
            </w:r>
            <w:r>
              <w:rPr>
                <w:sz w:val="20"/>
                <w:szCs w:val="20"/>
              </w:rPr>
              <w:t>; also teach knitting and crochet on request, and felting and bobbin lace</w:t>
            </w:r>
            <w:r w:rsidRPr="00296897">
              <w:rPr>
                <w:sz w:val="20"/>
                <w:szCs w:val="20"/>
              </w:rPr>
              <w:t>; encourage friendship</w:t>
            </w:r>
          </w:p>
        </w:tc>
        <w:tc>
          <w:tcPr>
            <w:tcW w:w="1559" w:type="dxa"/>
          </w:tcPr>
          <w:p w:rsidR="00553B19" w:rsidRPr="007461F6" w:rsidRDefault="00553B19" w:rsidP="005952D5">
            <w:pPr>
              <w:rPr>
                <w:sz w:val="20"/>
                <w:szCs w:val="20"/>
              </w:rPr>
            </w:pPr>
            <w:r>
              <w:rPr>
                <w:sz w:val="20"/>
                <w:szCs w:val="20"/>
              </w:rPr>
              <w:t>37</w:t>
            </w:r>
          </w:p>
        </w:tc>
        <w:tc>
          <w:tcPr>
            <w:tcW w:w="993" w:type="dxa"/>
          </w:tcPr>
          <w:p w:rsidR="00553B19" w:rsidRPr="007461F6" w:rsidRDefault="00553B19" w:rsidP="005952D5">
            <w:pPr>
              <w:rPr>
                <w:sz w:val="20"/>
                <w:szCs w:val="20"/>
              </w:rPr>
            </w:pPr>
            <w:r>
              <w:rPr>
                <w:sz w:val="20"/>
                <w:szCs w:val="20"/>
              </w:rPr>
              <w:t>40–80</w:t>
            </w:r>
          </w:p>
        </w:tc>
        <w:tc>
          <w:tcPr>
            <w:tcW w:w="2268" w:type="dxa"/>
          </w:tcPr>
          <w:p w:rsidR="00553B19" w:rsidRPr="007461F6" w:rsidRDefault="00553B19" w:rsidP="005952D5">
            <w:pPr>
              <w:rPr>
                <w:sz w:val="20"/>
                <w:szCs w:val="20"/>
              </w:rPr>
            </w:pPr>
            <w:r>
              <w:rPr>
                <w:sz w:val="20"/>
                <w:szCs w:val="20"/>
              </w:rPr>
              <w:t>15 / 10 at least</w:t>
            </w:r>
          </w:p>
        </w:tc>
        <w:tc>
          <w:tcPr>
            <w:tcW w:w="2835" w:type="dxa"/>
          </w:tcPr>
          <w:p w:rsidR="00553B19" w:rsidRPr="007461F6" w:rsidRDefault="00553B19" w:rsidP="005952D5">
            <w:pPr>
              <w:rPr>
                <w:sz w:val="20"/>
                <w:szCs w:val="20"/>
              </w:rPr>
            </w:pPr>
            <w:r>
              <w:rPr>
                <w:sz w:val="20"/>
                <w:szCs w:val="20"/>
              </w:rPr>
              <w:t>monthly</w:t>
            </w:r>
          </w:p>
        </w:tc>
      </w:tr>
      <w:tr w:rsidR="00553B19" w:rsidTr="00A20AA1">
        <w:tc>
          <w:tcPr>
            <w:tcW w:w="1963" w:type="dxa"/>
          </w:tcPr>
          <w:p w:rsidR="00553B19" w:rsidRPr="007461F6" w:rsidRDefault="00553B19" w:rsidP="005952D5">
            <w:pPr>
              <w:rPr>
                <w:sz w:val="20"/>
                <w:szCs w:val="20"/>
              </w:rPr>
            </w:pPr>
            <w:r w:rsidRPr="007461F6">
              <w:rPr>
                <w:sz w:val="20"/>
                <w:szCs w:val="20"/>
              </w:rPr>
              <w:t>Hospital Ladies Auxiliary</w:t>
            </w:r>
          </w:p>
        </w:tc>
        <w:tc>
          <w:tcPr>
            <w:tcW w:w="2823" w:type="dxa"/>
          </w:tcPr>
          <w:p w:rsidR="00553B19" w:rsidRPr="007461F6" w:rsidRDefault="00553B19" w:rsidP="005952D5">
            <w:pPr>
              <w:rPr>
                <w:sz w:val="20"/>
                <w:szCs w:val="20"/>
              </w:rPr>
            </w:pPr>
            <w:r>
              <w:rPr>
                <w:sz w:val="20"/>
                <w:szCs w:val="20"/>
              </w:rPr>
              <w:t>Raise money to support needs of hospital patients and staff that cannot be funded by the Government</w:t>
            </w:r>
          </w:p>
        </w:tc>
        <w:tc>
          <w:tcPr>
            <w:tcW w:w="1559" w:type="dxa"/>
          </w:tcPr>
          <w:p w:rsidR="00553B19" w:rsidRPr="007461F6" w:rsidRDefault="00553B19" w:rsidP="005952D5">
            <w:pPr>
              <w:rPr>
                <w:sz w:val="20"/>
                <w:szCs w:val="20"/>
              </w:rPr>
            </w:pPr>
            <w:r>
              <w:rPr>
                <w:sz w:val="20"/>
                <w:szCs w:val="20"/>
              </w:rPr>
              <w:t>60+</w:t>
            </w:r>
          </w:p>
        </w:tc>
        <w:tc>
          <w:tcPr>
            <w:tcW w:w="993" w:type="dxa"/>
          </w:tcPr>
          <w:p w:rsidR="00553B19" w:rsidRPr="007461F6" w:rsidRDefault="00553B19" w:rsidP="005952D5">
            <w:pPr>
              <w:rPr>
                <w:sz w:val="20"/>
                <w:szCs w:val="20"/>
              </w:rPr>
            </w:pPr>
            <w:r>
              <w:rPr>
                <w:sz w:val="20"/>
                <w:szCs w:val="20"/>
              </w:rPr>
              <w:t>40–90</w:t>
            </w:r>
          </w:p>
        </w:tc>
        <w:tc>
          <w:tcPr>
            <w:tcW w:w="2268" w:type="dxa"/>
          </w:tcPr>
          <w:p w:rsidR="00553B19" w:rsidRPr="007461F6" w:rsidRDefault="00553B19" w:rsidP="005952D5">
            <w:pPr>
              <w:rPr>
                <w:sz w:val="20"/>
                <w:szCs w:val="20"/>
              </w:rPr>
            </w:pPr>
            <w:r>
              <w:rPr>
                <w:sz w:val="20"/>
                <w:szCs w:val="20"/>
              </w:rPr>
              <w:t>30 / 20</w:t>
            </w:r>
          </w:p>
        </w:tc>
        <w:tc>
          <w:tcPr>
            <w:tcW w:w="2835" w:type="dxa"/>
          </w:tcPr>
          <w:p w:rsidR="00553B19" w:rsidRPr="007461F6" w:rsidRDefault="00553B19" w:rsidP="005952D5">
            <w:pPr>
              <w:rPr>
                <w:sz w:val="20"/>
                <w:szCs w:val="20"/>
              </w:rPr>
            </w:pPr>
            <w:r>
              <w:rPr>
                <w:sz w:val="20"/>
                <w:szCs w:val="20"/>
              </w:rPr>
              <w:t>monthly</w:t>
            </w:r>
          </w:p>
        </w:tc>
      </w:tr>
    </w:tbl>
    <w:p w:rsidR="009B0423" w:rsidRPr="0080680C" w:rsidRDefault="009B0423" w:rsidP="00E63EE2">
      <w:pPr>
        <w:rPr>
          <w:rFonts w:ascii="Times New Roman" w:hAnsi="Times New Roman" w:cs="Times New Roman"/>
          <w:b/>
        </w:rPr>
      </w:pPr>
    </w:p>
    <w:sectPr w:rsidR="009B0423" w:rsidRPr="0080680C" w:rsidSect="00380C41">
      <w:pgSz w:w="16838" w:h="11906" w:orient="landscape"/>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0B" w:rsidRDefault="00E82F0B" w:rsidP="00AF3A3A">
      <w:pPr>
        <w:spacing w:after="0" w:line="240" w:lineRule="auto"/>
      </w:pPr>
      <w:r>
        <w:separator/>
      </w:r>
    </w:p>
  </w:endnote>
  <w:endnote w:type="continuationSeparator" w:id="0">
    <w:p w:rsidR="00E82F0B" w:rsidRDefault="00E82F0B" w:rsidP="00AF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ofiapro-ligh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Rotis Sans Serif Std ExtraBold">
    <w:altName w:val="Rotis Sans Serif Std ExtraBold"/>
    <w:panose1 w:val="00000000000000000000"/>
    <w:charset w:val="00"/>
    <w:family w:val="roman"/>
    <w:notTrueType/>
    <w:pitch w:val="default"/>
    <w:sig w:usb0="00000003" w:usb1="00000000" w:usb2="00000000" w:usb3="00000000" w:csb0="00000001" w:csb1="00000000"/>
  </w:font>
  <w:font w:name="MyriadMM_400_600_">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167101"/>
      <w:docPartObj>
        <w:docPartGallery w:val="Page Numbers (Bottom of Page)"/>
        <w:docPartUnique/>
      </w:docPartObj>
    </w:sdtPr>
    <w:sdtEndPr>
      <w:rPr>
        <w:noProof/>
      </w:rPr>
    </w:sdtEndPr>
    <w:sdtContent>
      <w:p w:rsidR="005952D5" w:rsidRDefault="005952D5">
        <w:pPr>
          <w:pStyle w:val="Footer"/>
          <w:jc w:val="right"/>
        </w:pPr>
        <w:r>
          <w:fldChar w:fldCharType="begin"/>
        </w:r>
        <w:r>
          <w:instrText xml:space="preserve"> PAGE   \* MERGEFORMAT </w:instrText>
        </w:r>
        <w:r>
          <w:fldChar w:fldCharType="separate"/>
        </w:r>
        <w:r w:rsidR="004F0AF7">
          <w:rPr>
            <w:noProof/>
          </w:rPr>
          <w:t>1</w:t>
        </w:r>
        <w:r>
          <w:rPr>
            <w:noProof/>
          </w:rPr>
          <w:fldChar w:fldCharType="end"/>
        </w:r>
      </w:p>
    </w:sdtContent>
  </w:sdt>
  <w:p w:rsidR="005952D5" w:rsidRDefault="00595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0B" w:rsidRDefault="00E82F0B" w:rsidP="00AF3A3A">
      <w:pPr>
        <w:spacing w:after="0" w:line="240" w:lineRule="auto"/>
      </w:pPr>
      <w:r>
        <w:separator/>
      </w:r>
    </w:p>
  </w:footnote>
  <w:footnote w:type="continuationSeparator" w:id="0">
    <w:p w:rsidR="00E82F0B" w:rsidRDefault="00E82F0B" w:rsidP="00AF3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33E007F"/>
    <w:multiLevelType w:val="hybridMultilevel"/>
    <w:tmpl w:val="7F8A6192"/>
    <w:lvl w:ilvl="0" w:tplc="9C143E48">
      <w:start w:val="1"/>
      <w:numFmt w:val="bullet"/>
      <w:lvlText w:val="•"/>
      <w:lvlJc w:val="left"/>
      <w:pPr>
        <w:tabs>
          <w:tab w:val="num" w:pos="1069"/>
        </w:tabs>
        <w:ind w:left="1069" w:hanging="360"/>
      </w:pPr>
      <w:rPr>
        <w:rFonts w:ascii="Times New Roman" w:hAnsi="Times New Roman" w:hint="default"/>
      </w:rPr>
    </w:lvl>
    <w:lvl w:ilvl="1" w:tplc="BAA27C10" w:tentative="1">
      <w:start w:val="1"/>
      <w:numFmt w:val="bullet"/>
      <w:lvlText w:val="•"/>
      <w:lvlJc w:val="left"/>
      <w:pPr>
        <w:tabs>
          <w:tab w:val="num" w:pos="1789"/>
        </w:tabs>
        <w:ind w:left="1789" w:hanging="360"/>
      </w:pPr>
      <w:rPr>
        <w:rFonts w:ascii="Times New Roman" w:hAnsi="Times New Roman" w:hint="default"/>
      </w:rPr>
    </w:lvl>
    <w:lvl w:ilvl="2" w:tplc="F19CA686" w:tentative="1">
      <w:start w:val="1"/>
      <w:numFmt w:val="bullet"/>
      <w:lvlText w:val="•"/>
      <w:lvlJc w:val="left"/>
      <w:pPr>
        <w:tabs>
          <w:tab w:val="num" w:pos="2509"/>
        </w:tabs>
        <w:ind w:left="2509" w:hanging="360"/>
      </w:pPr>
      <w:rPr>
        <w:rFonts w:ascii="Times New Roman" w:hAnsi="Times New Roman" w:hint="default"/>
      </w:rPr>
    </w:lvl>
    <w:lvl w:ilvl="3" w:tplc="E42AC180" w:tentative="1">
      <w:start w:val="1"/>
      <w:numFmt w:val="bullet"/>
      <w:lvlText w:val="•"/>
      <w:lvlJc w:val="left"/>
      <w:pPr>
        <w:tabs>
          <w:tab w:val="num" w:pos="3229"/>
        </w:tabs>
        <w:ind w:left="3229" w:hanging="360"/>
      </w:pPr>
      <w:rPr>
        <w:rFonts w:ascii="Times New Roman" w:hAnsi="Times New Roman" w:hint="default"/>
      </w:rPr>
    </w:lvl>
    <w:lvl w:ilvl="4" w:tplc="E56E30EC" w:tentative="1">
      <w:start w:val="1"/>
      <w:numFmt w:val="bullet"/>
      <w:lvlText w:val="•"/>
      <w:lvlJc w:val="left"/>
      <w:pPr>
        <w:tabs>
          <w:tab w:val="num" w:pos="3949"/>
        </w:tabs>
        <w:ind w:left="3949" w:hanging="360"/>
      </w:pPr>
      <w:rPr>
        <w:rFonts w:ascii="Times New Roman" w:hAnsi="Times New Roman" w:hint="default"/>
      </w:rPr>
    </w:lvl>
    <w:lvl w:ilvl="5" w:tplc="57B2D0C4" w:tentative="1">
      <w:start w:val="1"/>
      <w:numFmt w:val="bullet"/>
      <w:lvlText w:val="•"/>
      <w:lvlJc w:val="left"/>
      <w:pPr>
        <w:tabs>
          <w:tab w:val="num" w:pos="4669"/>
        </w:tabs>
        <w:ind w:left="4669" w:hanging="360"/>
      </w:pPr>
      <w:rPr>
        <w:rFonts w:ascii="Times New Roman" w:hAnsi="Times New Roman" w:hint="default"/>
      </w:rPr>
    </w:lvl>
    <w:lvl w:ilvl="6" w:tplc="A4CCB416" w:tentative="1">
      <w:start w:val="1"/>
      <w:numFmt w:val="bullet"/>
      <w:lvlText w:val="•"/>
      <w:lvlJc w:val="left"/>
      <w:pPr>
        <w:tabs>
          <w:tab w:val="num" w:pos="5389"/>
        </w:tabs>
        <w:ind w:left="5389" w:hanging="360"/>
      </w:pPr>
      <w:rPr>
        <w:rFonts w:ascii="Times New Roman" w:hAnsi="Times New Roman" w:hint="default"/>
      </w:rPr>
    </w:lvl>
    <w:lvl w:ilvl="7" w:tplc="6240B032" w:tentative="1">
      <w:start w:val="1"/>
      <w:numFmt w:val="bullet"/>
      <w:lvlText w:val="•"/>
      <w:lvlJc w:val="left"/>
      <w:pPr>
        <w:tabs>
          <w:tab w:val="num" w:pos="6109"/>
        </w:tabs>
        <w:ind w:left="6109" w:hanging="360"/>
      </w:pPr>
      <w:rPr>
        <w:rFonts w:ascii="Times New Roman" w:hAnsi="Times New Roman" w:hint="default"/>
      </w:rPr>
    </w:lvl>
    <w:lvl w:ilvl="8" w:tplc="DA78B72C" w:tentative="1">
      <w:start w:val="1"/>
      <w:numFmt w:val="bullet"/>
      <w:lvlText w:val="•"/>
      <w:lvlJc w:val="left"/>
      <w:pPr>
        <w:tabs>
          <w:tab w:val="num" w:pos="6829"/>
        </w:tabs>
        <w:ind w:left="6829" w:hanging="360"/>
      </w:pPr>
      <w:rPr>
        <w:rFonts w:ascii="Times New Roman" w:hAnsi="Times New Roman" w:hint="default"/>
      </w:rPr>
    </w:lvl>
  </w:abstractNum>
  <w:abstractNum w:abstractNumId="1">
    <w:nsid w:val="07156B05"/>
    <w:multiLevelType w:val="hybridMultilevel"/>
    <w:tmpl w:val="E196CC0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C75E11"/>
    <w:multiLevelType w:val="hybridMultilevel"/>
    <w:tmpl w:val="FFB8D99E"/>
    <w:lvl w:ilvl="0" w:tplc="FF0645DE">
      <w:start w:val="1"/>
      <w:numFmt w:val="bullet"/>
      <w:lvlText w:val="•"/>
      <w:lvlJc w:val="left"/>
      <w:pPr>
        <w:tabs>
          <w:tab w:val="num" w:pos="720"/>
        </w:tabs>
        <w:ind w:left="720" w:hanging="360"/>
      </w:pPr>
      <w:rPr>
        <w:rFonts w:ascii="Times New Roman" w:hAnsi="Times New Roman" w:hint="default"/>
      </w:rPr>
    </w:lvl>
    <w:lvl w:ilvl="1" w:tplc="C744EF66" w:tentative="1">
      <w:start w:val="1"/>
      <w:numFmt w:val="bullet"/>
      <w:lvlText w:val="•"/>
      <w:lvlJc w:val="left"/>
      <w:pPr>
        <w:tabs>
          <w:tab w:val="num" w:pos="1440"/>
        </w:tabs>
        <w:ind w:left="1440" w:hanging="360"/>
      </w:pPr>
      <w:rPr>
        <w:rFonts w:ascii="Times New Roman" w:hAnsi="Times New Roman" w:hint="default"/>
      </w:rPr>
    </w:lvl>
    <w:lvl w:ilvl="2" w:tplc="B954482E" w:tentative="1">
      <w:start w:val="1"/>
      <w:numFmt w:val="bullet"/>
      <w:lvlText w:val="•"/>
      <w:lvlJc w:val="left"/>
      <w:pPr>
        <w:tabs>
          <w:tab w:val="num" w:pos="2160"/>
        </w:tabs>
        <w:ind w:left="2160" w:hanging="360"/>
      </w:pPr>
      <w:rPr>
        <w:rFonts w:ascii="Times New Roman" w:hAnsi="Times New Roman" w:hint="default"/>
      </w:rPr>
    </w:lvl>
    <w:lvl w:ilvl="3" w:tplc="91F4A50E" w:tentative="1">
      <w:start w:val="1"/>
      <w:numFmt w:val="bullet"/>
      <w:lvlText w:val="•"/>
      <w:lvlJc w:val="left"/>
      <w:pPr>
        <w:tabs>
          <w:tab w:val="num" w:pos="2880"/>
        </w:tabs>
        <w:ind w:left="2880" w:hanging="360"/>
      </w:pPr>
      <w:rPr>
        <w:rFonts w:ascii="Times New Roman" w:hAnsi="Times New Roman" w:hint="default"/>
      </w:rPr>
    </w:lvl>
    <w:lvl w:ilvl="4" w:tplc="7D405D3A" w:tentative="1">
      <w:start w:val="1"/>
      <w:numFmt w:val="bullet"/>
      <w:lvlText w:val="•"/>
      <w:lvlJc w:val="left"/>
      <w:pPr>
        <w:tabs>
          <w:tab w:val="num" w:pos="3600"/>
        </w:tabs>
        <w:ind w:left="3600" w:hanging="360"/>
      </w:pPr>
      <w:rPr>
        <w:rFonts w:ascii="Times New Roman" w:hAnsi="Times New Roman" w:hint="default"/>
      </w:rPr>
    </w:lvl>
    <w:lvl w:ilvl="5" w:tplc="E878DCF0" w:tentative="1">
      <w:start w:val="1"/>
      <w:numFmt w:val="bullet"/>
      <w:lvlText w:val="•"/>
      <w:lvlJc w:val="left"/>
      <w:pPr>
        <w:tabs>
          <w:tab w:val="num" w:pos="4320"/>
        </w:tabs>
        <w:ind w:left="4320" w:hanging="360"/>
      </w:pPr>
      <w:rPr>
        <w:rFonts w:ascii="Times New Roman" w:hAnsi="Times New Roman" w:hint="default"/>
      </w:rPr>
    </w:lvl>
    <w:lvl w:ilvl="6" w:tplc="64B4C48E" w:tentative="1">
      <w:start w:val="1"/>
      <w:numFmt w:val="bullet"/>
      <w:lvlText w:val="•"/>
      <w:lvlJc w:val="left"/>
      <w:pPr>
        <w:tabs>
          <w:tab w:val="num" w:pos="5040"/>
        </w:tabs>
        <w:ind w:left="5040" w:hanging="360"/>
      </w:pPr>
      <w:rPr>
        <w:rFonts w:ascii="Times New Roman" w:hAnsi="Times New Roman" w:hint="default"/>
      </w:rPr>
    </w:lvl>
    <w:lvl w:ilvl="7" w:tplc="F42CD424" w:tentative="1">
      <w:start w:val="1"/>
      <w:numFmt w:val="bullet"/>
      <w:lvlText w:val="•"/>
      <w:lvlJc w:val="left"/>
      <w:pPr>
        <w:tabs>
          <w:tab w:val="num" w:pos="5760"/>
        </w:tabs>
        <w:ind w:left="5760" w:hanging="360"/>
      </w:pPr>
      <w:rPr>
        <w:rFonts w:ascii="Times New Roman" w:hAnsi="Times New Roman" w:hint="default"/>
      </w:rPr>
    </w:lvl>
    <w:lvl w:ilvl="8" w:tplc="F0A2381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B253DB"/>
    <w:multiLevelType w:val="multilevel"/>
    <w:tmpl w:val="650C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60257"/>
    <w:multiLevelType w:val="hybridMultilevel"/>
    <w:tmpl w:val="E466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BA6174"/>
    <w:multiLevelType w:val="hybridMultilevel"/>
    <w:tmpl w:val="DD58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FC02BC"/>
    <w:multiLevelType w:val="multilevel"/>
    <w:tmpl w:val="3BA6A4E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A56DF"/>
    <w:multiLevelType w:val="hybridMultilevel"/>
    <w:tmpl w:val="CF629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7B82596"/>
    <w:multiLevelType w:val="hybridMultilevel"/>
    <w:tmpl w:val="394CA782"/>
    <w:lvl w:ilvl="0" w:tplc="3EC0DB06">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922491F"/>
    <w:multiLevelType w:val="hybridMultilevel"/>
    <w:tmpl w:val="C40A5596"/>
    <w:lvl w:ilvl="0" w:tplc="AC3851CA">
      <w:start w:val="1"/>
      <w:numFmt w:val="bullet"/>
      <w:lvlText w:val="•"/>
      <w:lvlJc w:val="left"/>
      <w:pPr>
        <w:tabs>
          <w:tab w:val="num" w:pos="720"/>
        </w:tabs>
        <w:ind w:left="720" w:hanging="360"/>
      </w:pPr>
      <w:rPr>
        <w:rFonts w:ascii="Times New Roman" w:hAnsi="Times New Roman" w:hint="default"/>
      </w:rPr>
    </w:lvl>
    <w:lvl w:ilvl="1" w:tplc="02409A5C" w:tentative="1">
      <w:start w:val="1"/>
      <w:numFmt w:val="bullet"/>
      <w:lvlText w:val="•"/>
      <w:lvlJc w:val="left"/>
      <w:pPr>
        <w:tabs>
          <w:tab w:val="num" w:pos="1440"/>
        </w:tabs>
        <w:ind w:left="1440" w:hanging="360"/>
      </w:pPr>
      <w:rPr>
        <w:rFonts w:ascii="Times New Roman" w:hAnsi="Times New Roman" w:hint="default"/>
      </w:rPr>
    </w:lvl>
    <w:lvl w:ilvl="2" w:tplc="32F0777C" w:tentative="1">
      <w:start w:val="1"/>
      <w:numFmt w:val="bullet"/>
      <w:lvlText w:val="•"/>
      <w:lvlJc w:val="left"/>
      <w:pPr>
        <w:tabs>
          <w:tab w:val="num" w:pos="2160"/>
        </w:tabs>
        <w:ind w:left="2160" w:hanging="360"/>
      </w:pPr>
      <w:rPr>
        <w:rFonts w:ascii="Times New Roman" w:hAnsi="Times New Roman" w:hint="default"/>
      </w:rPr>
    </w:lvl>
    <w:lvl w:ilvl="3" w:tplc="4D14502A" w:tentative="1">
      <w:start w:val="1"/>
      <w:numFmt w:val="bullet"/>
      <w:lvlText w:val="•"/>
      <w:lvlJc w:val="left"/>
      <w:pPr>
        <w:tabs>
          <w:tab w:val="num" w:pos="2880"/>
        </w:tabs>
        <w:ind w:left="2880" w:hanging="360"/>
      </w:pPr>
      <w:rPr>
        <w:rFonts w:ascii="Times New Roman" w:hAnsi="Times New Roman" w:hint="default"/>
      </w:rPr>
    </w:lvl>
    <w:lvl w:ilvl="4" w:tplc="B1465F98" w:tentative="1">
      <w:start w:val="1"/>
      <w:numFmt w:val="bullet"/>
      <w:lvlText w:val="•"/>
      <w:lvlJc w:val="left"/>
      <w:pPr>
        <w:tabs>
          <w:tab w:val="num" w:pos="3600"/>
        </w:tabs>
        <w:ind w:left="3600" w:hanging="360"/>
      </w:pPr>
      <w:rPr>
        <w:rFonts w:ascii="Times New Roman" w:hAnsi="Times New Roman" w:hint="default"/>
      </w:rPr>
    </w:lvl>
    <w:lvl w:ilvl="5" w:tplc="9FA85F6E" w:tentative="1">
      <w:start w:val="1"/>
      <w:numFmt w:val="bullet"/>
      <w:lvlText w:val="•"/>
      <w:lvlJc w:val="left"/>
      <w:pPr>
        <w:tabs>
          <w:tab w:val="num" w:pos="4320"/>
        </w:tabs>
        <w:ind w:left="4320" w:hanging="360"/>
      </w:pPr>
      <w:rPr>
        <w:rFonts w:ascii="Times New Roman" w:hAnsi="Times New Roman" w:hint="default"/>
      </w:rPr>
    </w:lvl>
    <w:lvl w:ilvl="6" w:tplc="6D306BFC" w:tentative="1">
      <w:start w:val="1"/>
      <w:numFmt w:val="bullet"/>
      <w:lvlText w:val="•"/>
      <w:lvlJc w:val="left"/>
      <w:pPr>
        <w:tabs>
          <w:tab w:val="num" w:pos="5040"/>
        </w:tabs>
        <w:ind w:left="5040" w:hanging="360"/>
      </w:pPr>
      <w:rPr>
        <w:rFonts w:ascii="Times New Roman" w:hAnsi="Times New Roman" w:hint="default"/>
      </w:rPr>
    </w:lvl>
    <w:lvl w:ilvl="7" w:tplc="13C02968" w:tentative="1">
      <w:start w:val="1"/>
      <w:numFmt w:val="bullet"/>
      <w:lvlText w:val="•"/>
      <w:lvlJc w:val="left"/>
      <w:pPr>
        <w:tabs>
          <w:tab w:val="num" w:pos="5760"/>
        </w:tabs>
        <w:ind w:left="5760" w:hanging="360"/>
      </w:pPr>
      <w:rPr>
        <w:rFonts w:ascii="Times New Roman" w:hAnsi="Times New Roman" w:hint="default"/>
      </w:rPr>
    </w:lvl>
    <w:lvl w:ilvl="8" w:tplc="EA1CF91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4A599D"/>
    <w:multiLevelType w:val="hybridMultilevel"/>
    <w:tmpl w:val="640C8510"/>
    <w:lvl w:ilvl="0" w:tplc="562E7A02">
      <w:start w:val="1"/>
      <w:numFmt w:val="bullet"/>
      <w:lvlText w:val="•"/>
      <w:lvlJc w:val="left"/>
      <w:pPr>
        <w:tabs>
          <w:tab w:val="num" w:pos="720"/>
        </w:tabs>
        <w:ind w:left="720" w:hanging="360"/>
      </w:pPr>
      <w:rPr>
        <w:rFonts w:ascii="Arial" w:hAnsi="Arial" w:hint="default"/>
      </w:rPr>
    </w:lvl>
    <w:lvl w:ilvl="1" w:tplc="2F5E77F4" w:tentative="1">
      <w:start w:val="1"/>
      <w:numFmt w:val="bullet"/>
      <w:lvlText w:val="•"/>
      <w:lvlJc w:val="left"/>
      <w:pPr>
        <w:tabs>
          <w:tab w:val="num" w:pos="1440"/>
        </w:tabs>
        <w:ind w:left="1440" w:hanging="360"/>
      </w:pPr>
      <w:rPr>
        <w:rFonts w:ascii="Arial" w:hAnsi="Arial" w:hint="default"/>
      </w:rPr>
    </w:lvl>
    <w:lvl w:ilvl="2" w:tplc="317CF38E" w:tentative="1">
      <w:start w:val="1"/>
      <w:numFmt w:val="bullet"/>
      <w:lvlText w:val="•"/>
      <w:lvlJc w:val="left"/>
      <w:pPr>
        <w:tabs>
          <w:tab w:val="num" w:pos="2160"/>
        </w:tabs>
        <w:ind w:left="2160" w:hanging="360"/>
      </w:pPr>
      <w:rPr>
        <w:rFonts w:ascii="Arial" w:hAnsi="Arial" w:hint="default"/>
      </w:rPr>
    </w:lvl>
    <w:lvl w:ilvl="3" w:tplc="5476C794" w:tentative="1">
      <w:start w:val="1"/>
      <w:numFmt w:val="bullet"/>
      <w:lvlText w:val="•"/>
      <w:lvlJc w:val="left"/>
      <w:pPr>
        <w:tabs>
          <w:tab w:val="num" w:pos="2880"/>
        </w:tabs>
        <w:ind w:left="2880" w:hanging="360"/>
      </w:pPr>
      <w:rPr>
        <w:rFonts w:ascii="Arial" w:hAnsi="Arial" w:hint="default"/>
      </w:rPr>
    </w:lvl>
    <w:lvl w:ilvl="4" w:tplc="2AF8DD18" w:tentative="1">
      <w:start w:val="1"/>
      <w:numFmt w:val="bullet"/>
      <w:lvlText w:val="•"/>
      <w:lvlJc w:val="left"/>
      <w:pPr>
        <w:tabs>
          <w:tab w:val="num" w:pos="3600"/>
        </w:tabs>
        <w:ind w:left="3600" w:hanging="360"/>
      </w:pPr>
      <w:rPr>
        <w:rFonts w:ascii="Arial" w:hAnsi="Arial" w:hint="default"/>
      </w:rPr>
    </w:lvl>
    <w:lvl w:ilvl="5" w:tplc="75F81824" w:tentative="1">
      <w:start w:val="1"/>
      <w:numFmt w:val="bullet"/>
      <w:lvlText w:val="•"/>
      <w:lvlJc w:val="left"/>
      <w:pPr>
        <w:tabs>
          <w:tab w:val="num" w:pos="4320"/>
        </w:tabs>
        <w:ind w:left="4320" w:hanging="360"/>
      </w:pPr>
      <w:rPr>
        <w:rFonts w:ascii="Arial" w:hAnsi="Arial" w:hint="default"/>
      </w:rPr>
    </w:lvl>
    <w:lvl w:ilvl="6" w:tplc="7C02DD04" w:tentative="1">
      <w:start w:val="1"/>
      <w:numFmt w:val="bullet"/>
      <w:lvlText w:val="•"/>
      <w:lvlJc w:val="left"/>
      <w:pPr>
        <w:tabs>
          <w:tab w:val="num" w:pos="5040"/>
        </w:tabs>
        <w:ind w:left="5040" w:hanging="360"/>
      </w:pPr>
      <w:rPr>
        <w:rFonts w:ascii="Arial" w:hAnsi="Arial" w:hint="default"/>
      </w:rPr>
    </w:lvl>
    <w:lvl w:ilvl="7" w:tplc="993C1250" w:tentative="1">
      <w:start w:val="1"/>
      <w:numFmt w:val="bullet"/>
      <w:lvlText w:val="•"/>
      <w:lvlJc w:val="left"/>
      <w:pPr>
        <w:tabs>
          <w:tab w:val="num" w:pos="5760"/>
        </w:tabs>
        <w:ind w:left="5760" w:hanging="360"/>
      </w:pPr>
      <w:rPr>
        <w:rFonts w:ascii="Arial" w:hAnsi="Arial" w:hint="default"/>
      </w:rPr>
    </w:lvl>
    <w:lvl w:ilvl="8" w:tplc="F432ED9C" w:tentative="1">
      <w:start w:val="1"/>
      <w:numFmt w:val="bullet"/>
      <w:lvlText w:val="•"/>
      <w:lvlJc w:val="left"/>
      <w:pPr>
        <w:tabs>
          <w:tab w:val="num" w:pos="6480"/>
        </w:tabs>
        <w:ind w:left="6480" w:hanging="360"/>
      </w:pPr>
      <w:rPr>
        <w:rFonts w:ascii="Arial" w:hAnsi="Arial" w:hint="default"/>
      </w:rPr>
    </w:lvl>
  </w:abstractNum>
  <w:abstractNum w:abstractNumId="11">
    <w:nsid w:val="723708F7"/>
    <w:multiLevelType w:val="hybridMultilevel"/>
    <w:tmpl w:val="4DDA2F76"/>
    <w:lvl w:ilvl="0" w:tplc="09BCCEC4">
      <w:start w:val="1"/>
      <w:numFmt w:val="bullet"/>
      <w:lvlText w:val="•"/>
      <w:lvlJc w:val="left"/>
      <w:pPr>
        <w:tabs>
          <w:tab w:val="num" w:pos="720"/>
        </w:tabs>
        <w:ind w:left="720" w:hanging="360"/>
      </w:pPr>
      <w:rPr>
        <w:rFonts w:ascii="Times New Roman" w:hAnsi="Times New Roman" w:hint="default"/>
      </w:rPr>
    </w:lvl>
    <w:lvl w:ilvl="1" w:tplc="D018B95A" w:tentative="1">
      <w:start w:val="1"/>
      <w:numFmt w:val="bullet"/>
      <w:lvlText w:val="•"/>
      <w:lvlJc w:val="left"/>
      <w:pPr>
        <w:tabs>
          <w:tab w:val="num" w:pos="1440"/>
        </w:tabs>
        <w:ind w:left="1440" w:hanging="360"/>
      </w:pPr>
      <w:rPr>
        <w:rFonts w:ascii="Times New Roman" w:hAnsi="Times New Roman" w:hint="default"/>
      </w:rPr>
    </w:lvl>
    <w:lvl w:ilvl="2" w:tplc="2228A8D0" w:tentative="1">
      <w:start w:val="1"/>
      <w:numFmt w:val="bullet"/>
      <w:lvlText w:val="•"/>
      <w:lvlJc w:val="left"/>
      <w:pPr>
        <w:tabs>
          <w:tab w:val="num" w:pos="2160"/>
        </w:tabs>
        <w:ind w:left="2160" w:hanging="360"/>
      </w:pPr>
      <w:rPr>
        <w:rFonts w:ascii="Times New Roman" w:hAnsi="Times New Roman" w:hint="default"/>
      </w:rPr>
    </w:lvl>
    <w:lvl w:ilvl="3" w:tplc="AA04DCB8" w:tentative="1">
      <w:start w:val="1"/>
      <w:numFmt w:val="bullet"/>
      <w:lvlText w:val="•"/>
      <w:lvlJc w:val="left"/>
      <w:pPr>
        <w:tabs>
          <w:tab w:val="num" w:pos="2880"/>
        </w:tabs>
        <w:ind w:left="2880" w:hanging="360"/>
      </w:pPr>
      <w:rPr>
        <w:rFonts w:ascii="Times New Roman" w:hAnsi="Times New Roman" w:hint="default"/>
      </w:rPr>
    </w:lvl>
    <w:lvl w:ilvl="4" w:tplc="336AB9D6" w:tentative="1">
      <w:start w:val="1"/>
      <w:numFmt w:val="bullet"/>
      <w:lvlText w:val="•"/>
      <w:lvlJc w:val="left"/>
      <w:pPr>
        <w:tabs>
          <w:tab w:val="num" w:pos="3600"/>
        </w:tabs>
        <w:ind w:left="3600" w:hanging="360"/>
      </w:pPr>
      <w:rPr>
        <w:rFonts w:ascii="Times New Roman" w:hAnsi="Times New Roman" w:hint="default"/>
      </w:rPr>
    </w:lvl>
    <w:lvl w:ilvl="5" w:tplc="D2105B40" w:tentative="1">
      <w:start w:val="1"/>
      <w:numFmt w:val="bullet"/>
      <w:lvlText w:val="•"/>
      <w:lvlJc w:val="left"/>
      <w:pPr>
        <w:tabs>
          <w:tab w:val="num" w:pos="4320"/>
        </w:tabs>
        <w:ind w:left="4320" w:hanging="360"/>
      </w:pPr>
      <w:rPr>
        <w:rFonts w:ascii="Times New Roman" w:hAnsi="Times New Roman" w:hint="default"/>
      </w:rPr>
    </w:lvl>
    <w:lvl w:ilvl="6" w:tplc="FE34D708" w:tentative="1">
      <w:start w:val="1"/>
      <w:numFmt w:val="bullet"/>
      <w:lvlText w:val="•"/>
      <w:lvlJc w:val="left"/>
      <w:pPr>
        <w:tabs>
          <w:tab w:val="num" w:pos="5040"/>
        </w:tabs>
        <w:ind w:left="5040" w:hanging="360"/>
      </w:pPr>
      <w:rPr>
        <w:rFonts w:ascii="Times New Roman" w:hAnsi="Times New Roman" w:hint="default"/>
      </w:rPr>
    </w:lvl>
    <w:lvl w:ilvl="7" w:tplc="D17AC712" w:tentative="1">
      <w:start w:val="1"/>
      <w:numFmt w:val="bullet"/>
      <w:lvlText w:val="•"/>
      <w:lvlJc w:val="left"/>
      <w:pPr>
        <w:tabs>
          <w:tab w:val="num" w:pos="5760"/>
        </w:tabs>
        <w:ind w:left="5760" w:hanging="360"/>
      </w:pPr>
      <w:rPr>
        <w:rFonts w:ascii="Times New Roman" w:hAnsi="Times New Roman" w:hint="default"/>
      </w:rPr>
    </w:lvl>
    <w:lvl w:ilvl="8" w:tplc="ACFEFA8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1"/>
  </w:num>
  <w:num w:numId="3">
    <w:abstractNumId w:val="9"/>
  </w:num>
  <w:num w:numId="4">
    <w:abstractNumId w:val="0"/>
  </w:num>
  <w:num w:numId="5">
    <w:abstractNumId w:val="4"/>
  </w:num>
  <w:num w:numId="6">
    <w:abstractNumId w:val="3"/>
  </w:num>
  <w:num w:numId="7">
    <w:abstractNumId w:val="6"/>
  </w:num>
  <w:num w:numId="8">
    <w:abstractNumId w:val="8"/>
  </w:num>
  <w:num w:numId="9">
    <w:abstractNumId w:val="7"/>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51"/>
    <w:rsid w:val="00007FC8"/>
    <w:rsid w:val="00017657"/>
    <w:rsid w:val="00026288"/>
    <w:rsid w:val="000311D4"/>
    <w:rsid w:val="000339FB"/>
    <w:rsid w:val="000430B4"/>
    <w:rsid w:val="00060AAE"/>
    <w:rsid w:val="0007403A"/>
    <w:rsid w:val="00074159"/>
    <w:rsid w:val="00082B48"/>
    <w:rsid w:val="00093E50"/>
    <w:rsid w:val="00094C57"/>
    <w:rsid w:val="000B0D64"/>
    <w:rsid w:val="000B31E4"/>
    <w:rsid w:val="000B5EAF"/>
    <w:rsid w:val="000C1666"/>
    <w:rsid w:val="000C6DDD"/>
    <w:rsid w:val="000D1052"/>
    <w:rsid w:val="000D2025"/>
    <w:rsid w:val="000E5D92"/>
    <w:rsid w:val="000F0CD0"/>
    <w:rsid w:val="000F1B19"/>
    <w:rsid w:val="000F4D60"/>
    <w:rsid w:val="000F5CB3"/>
    <w:rsid w:val="000F6651"/>
    <w:rsid w:val="000F66BA"/>
    <w:rsid w:val="00101EB0"/>
    <w:rsid w:val="00103B49"/>
    <w:rsid w:val="00104A4A"/>
    <w:rsid w:val="001112DA"/>
    <w:rsid w:val="00117DBB"/>
    <w:rsid w:val="0012018E"/>
    <w:rsid w:val="00123155"/>
    <w:rsid w:val="00127DE6"/>
    <w:rsid w:val="00135527"/>
    <w:rsid w:val="00140DFA"/>
    <w:rsid w:val="00140E6F"/>
    <w:rsid w:val="00156D2A"/>
    <w:rsid w:val="001573C1"/>
    <w:rsid w:val="00160B9E"/>
    <w:rsid w:val="0017768B"/>
    <w:rsid w:val="00182859"/>
    <w:rsid w:val="001A162B"/>
    <w:rsid w:val="001A1A67"/>
    <w:rsid w:val="001B585B"/>
    <w:rsid w:val="001B7411"/>
    <w:rsid w:val="001C5AA8"/>
    <w:rsid w:val="001D3A5B"/>
    <w:rsid w:val="001D53E2"/>
    <w:rsid w:val="001D5748"/>
    <w:rsid w:val="001D5D0D"/>
    <w:rsid w:val="001E07F5"/>
    <w:rsid w:val="001E0AB6"/>
    <w:rsid w:val="001E1854"/>
    <w:rsid w:val="001E22E3"/>
    <w:rsid w:val="001F7439"/>
    <w:rsid w:val="001F7FD7"/>
    <w:rsid w:val="0020275B"/>
    <w:rsid w:val="00205278"/>
    <w:rsid w:val="002148FF"/>
    <w:rsid w:val="00216F02"/>
    <w:rsid w:val="002203B9"/>
    <w:rsid w:val="00222E53"/>
    <w:rsid w:val="00223364"/>
    <w:rsid w:val="00230E13"/>
    <w:rsid w:val="0023698D"/>
    <w:rsid w:val="002412C1"/>
    <w:rsid w:val="002415D9"/>
    <w:rsid w:val="00244FFC"/>
    <w:rsid w:val="00253DAE"/>
    <w:rsid w:val="0027598B"/>
    <w:rsid w:val="00276BB9"/>
    <w:rsid w:val="002836B7"/>
    <w:rsid w:val="00285A7D"/>
    <w:rsid w:val="00296897"/>
    <w:rsid w:val="002A1BFC"/>
    <w:rsid w:val="002A1DDB"/>
    <w:rsid w:val="002B2462"/>
    <w:rsid w:val="002C2491"/>
    <w:rsid w:val="002D29AE"/>
    <w:rsid w:val="002D54ED"/>
    <w:rsid w:val="002D63AC"/>
    <w:rsid w:val="002E0502"/>
    <w:rsid w:val="002E4D95"/>
    <w:rsid w:val="002E6DB4"/>
    <w:rsid w:val="002F1239"/>
    <w:rsid w:val="00304D17"/>
    <w:rsid w:val="003103D5"/>
    <w:rsid w:val="00310CD4"/>
    <w:rsid w:val="0032033E"/>
    <w:rsid w:val="00320CAB"/>
    <w:rsid w:val="00323184"/>
    <w:rsid w:val="00327CB9"/>
    <w:rsid w:val="00327E05"/>
    <w:rsid w:val="00335217"/>
    <w:rsid w:val="0033707D"/>
    <w:rsid w:val="003402FE"/>
    <w:rsid w:val="00341BE4"/>
    <w:rsid w:val="00362896"/>
    <w:rsid w:val="00364092"/>
    <w:rsid w:val="00370AEA"/>
    <w:rsid w:val="003749EA"/>
    <w:rsid w:val="00380C41"/>
    <w:rsid w:val="00382A8C"/>
    <w:rsid w:val="00385502"/>
    <w:rsid w:val="003859CC"/>
    <w:rsid w:val="0038791D"/>
    <w:rsid w:val="00394B3B"/>
    <w:rsid w:val="003965B2"/>
    <w:rsid w:val="003B2F99"/>
    <w:rsid w:val="003B6562"/>
    <w:rsid w:val="003B7F0A"/>
    <w:rsid w:val="003C7493"/>
    <w:rsid w:val="003E337A"/>
    <w:rsid w:val="00400AED"/>
    <w:rsid w:val="00405978"/>
    <w:rsid w:val="004349DC"/>
    <w:rsid w:val="00434DFD"/>
    <w:rsid w:val="00440CEC"/>
    <w:rsid w:val="004445EA"/>
    <w:rsid w:val="00453E9A"/>
    <w:rsid w:val="00454C74"/>
    <w:rsid w:val="004600AE"/>
    <w:rsid w:val="00464456"/>
    <w:rsid w:val="00466B70"/>
    <w:rsid w:val="004736FC"/>
    <w:rsid w:val="0049655B"/>
    <w:rsid w:val="00497AD3"/>
    <w:rsid w:val="004A1DC0"/>
    <w:rsid w:val="004A3717"/>
    <w:rsid w:val="004A480E"/>
    <w:rsid w:val="004B0349"/>
    <w:rsid w:val="004B6348"/>
    <w:rsid w:val="004B66DA"/>
    <w:rsid w:val="004D4BBE"/>
    <w:rsid w:val="004D4D09"/>
    <w:rsid w:val="004E4DC2"/>
    <w:rsid w:val="004E4DF2"/>
    <w:rsid w:val="004F0281"/>
    <w:rsid w:val="004F0AF7"/>
    <w:rsid w:val="004F2A4C"/>
    <w:rsid w:val="004F408C"/>
    <w:rsid w:val="004F53B6"/>
    <w:rsid w:val="004F70DF"/>
    <w:rsid w:val="00506958"/>
    <w:rsid w:val="00507B5E"/>
    <w:rsid w:val="00521B04"/>
    <w:rsid w:val="005315D5"/>
    <w:rsid w:val="00532887"/>
    <w:rsid w:val="00537BED"/>
    <w:rsid w:val="00553786"/>
    <w:rsid w:val="00553B19"/>
    <w:rsid w:val="00560DEB"/>
    <w:rsid w:val="0056750F"/>
    <w:rsid w:val="005675AB"/>
    <w:rsid w:val="00574D6A"/>
    <w:rsid w:val="00577BF0"/>
    <w:rsid w:val="00577D4A"/>
    <w:rsid w:val="005822FA"/>
    <w:rsid w:val="00594B70"/>
    <w:rsid w:val="005952D5"/>
    <w:rsid w:val="00596D6F"/>
    <w:rsid w:val="005C2DA0"/>
    <w:rsid w:val="005C3F80"/>
    <w:rsid w:val="005D11E8"/>
    <w:rsid w:val="005D1344"/>
    <w:rsid w:val="005D255C"/>
    <w:rsid w:val="005D4A63"/>
    <w:rsid w:val="005D5633"/>
    <w:rsid w:val="005E1F1F"/>
    <w:rsid w:val="005E498B"/>
    <w:rsid w:val="005E50BB"/>
    <w:rsid w:val="005F0690"/>
    <w:rsid w:val="005F2BFE"/>
    <w:rsid w:val="00603D02"/>
    <w:rsid w:val="00617AFB"/>
    <w:rsid w:val="0062140D"/>
    <w:rsid w:val="0062739C"/>
    <w:rsid w:val="006349BB"/>
    <w:rsid w:val="006353AE"/>
    <w:rsid w:val="0063619D"/>
    <w:rsid w:val="00660D31"/>
    <w:rsid w:val="00661F12"/>
    <w:rsid w:val="006629F6"/>
    <w:rsid w:val="00665F35"/>
    <w:rsid w:val="00673297"/>
    <w:rsid w:val="00685522"/>
    <w:rsid w:val="006867E4"/>
    <w:rsid w:val="00697765"/>
    <w:rsid w:val="006A029E"/>
    <w:rsid w:val="006A598F"/>
    <w:rsid w:val="006A6C08"/>
    <w:rsid w:val="006A785F"/>
    <w:rsid w:val="006B3D9D"/>
    <w:rsid w:val="006B7897"/>
    <w:rsid w:val="006B7B99"/>
    <w:rsid w:val="006C22C1"/>
    <w:rsid w:val="006C287D"/>
    <w:rsid w:val="006C5AFF"/>
    <w:rsid w:val="006D6389"/>
    <w:rsid w:val="007014EE"/>
    <w:rsid w:val="00702855"/>
    <w:rsid w:val="00703161"/>
    <w:rsid w:val="00716770"/>
    <w:rsid w:val="00721FCA"/>
    <w:rsid w:val="007228CF"/>
    <w:rsid w:val="007236DB"/>
    <w:rsid w:val="007277CB"/>
    <w:rsid w:val="007327D7"/>
    <w:rsid w:val="00732E8D"/>
    <w:rsid w:val="00735095"/>
    <w:rsid w:val="007407AA"/>
    <w:rsid w:val="007424FD"/>
    <w:rsid w:val="007461F6"/>
    <w:rsid w:val="0075235C"/>
    <w:rsid w:val="00753C6B"/>
    <w:rsid w:val="007644DA"/>
    <w:rsid w:val="007661F2"/>
    <w:rsid w:val="00771578"/>
    <w:rsid w:val="0078127D"/>
    <w:rsid w:val="00782BD3"/>
    <w:rsid w:val="00785187"/>
    <w:rsid w:val="00786CA1"/>
    <w:rsid w:val="00787771"/>
    <w:rsid w:val="00796FEF"/>
    <w:rsid w:val="007A026D"/>
    <w:rsid w:val="007A1FF8"/>
    <w:rsid w:val="007A3AB8"/>
    <w:rsid w:val="007A78E2"/>
    <w:rsid w:val="007B3C8B"/>
    <w:rsid w:val="007B7E57"/>
    <w:rsid w:val="007C39CA"/>
    <w:rsid w:val="007C6834"/>
    <w:rsid w:val="007C6DB4"/>
    <w:rsid w:val="007D1D30"/>
    <w:rsid w:val="007E560F"/>
    <w:rsid w:val="007F0C2F"/>
    <w:rsid w:val="007F6981"/>
    <w:rsid w:val="0080413F"/>
    <w:rsid w:val="00806660"/>
    <w:rsid w:val="0080680C"/>
    <w:rsid w:val="0081477C"/>
    <w:rsid w:val="00815DCD"/>
    <w:rsid w:val="00817E9A"/>
    <w:rsid w:val="00817F47"/>
    <w:rsid w:val="00821E18"/>
    <w:rsid w:val="00823B07"/>
    <w:rsid w:val="008327E1"/>
    <w:rsid w:val="008434D7"/>
    <w:rsid w:val="008440B9"/>
    <w:rsid w:val="00850060"/>
    <w:rsid w:val="0085480F"/>
    <w:rsid w:val="00857475"/>
    <w:rsid w:val="00862025"/>
    <w:rsid w:val="008644C3"/>
    <w:rsid w:val="00866F2C"/>
    <w:rsid w:val="008701C5"/>
    <w:rsid w:val="008716E7"/>
    <w:rsid w:val="00874094"/>
    <w:rsid w:val="008740AF"/>
    <w:rsid w:val="00884BB6"/>
    <w:rsid w:val="00886B19"/>
    <w:rsid w:val="00887259"/>
    <w:rsid w:val="00893288"/>
    <w:rsid w:val="008A23C0"/>
    <w:rsid w:val="008C1554"/>
    <w:rsid w:val="008C3C9D"/>
    <w:rsid w:val="008C6AC3"/>
    <w:rsid w:val="008D26FF"/>
    <w:rsid w:val="008D4DDD"/>
    <w:rsid w:val="008D5372"/>
    <w:rsid w:val="008E07B5"/>
    <w:rsid w:val="008E2B6E"/>
    <w:rsid w:val="008E7903"/>
    <w:rsid w:val="008E7BA6"/>
    <w:rsid w:val="008F72DA"/>
    <w:rsid w:val="00904227"/>
    <w:rsid w:val="00904B32"/>
    <w:rsid w:val="009074D3"/>
    <w:rsid w:val="00907A3A"/>
    <w:rsid w:val="00915D0C"/>
    <w:rsid w:val="00927C67"/>
    <w:rsid w:val="00934F5B"/>
    <w:rsid w:val="00935AD9"/>
    <w:rsid w:val="00935F9A"/>
    <w:rsid w:val="00936FF4"/>
    <w:rsid w:val="00942FAB"/>
    <w:rsid w:val="00957FFE"/>
    <w:rsid w:val="009730A3"/>
    <w:rsid w:val="00974D4D"/>
    <w:rsid w:val="00976B64"/>
    <w:rsid w:val="00977593"/>
    <w:rsid w:val="009953C3"/>
    <w:rsid w:val="00995EEF"/>
    <w:rsid w:val="00996E02"/>
    <w:rsid w:val="009A0126"/>
    <w:rsid w:val="009A0C95"/>
    <w:rsid w:val="009B0423"/>
    <w:rsid w:val="009B1BD9"/>
    <w:rsid w:val="009C294D"/>
    <w:rsid w:val="009C30D1"/>
    <w:rsid w:val="009C667E"/>
    <w:rsid w:val="009C7701"/>
    <w:rsid w:val="009E403F"/>
    <w:rsid w:val="009E44A6"/>
    <w:rsid w:val="009F094E"/>
    <w:rsid w:val="009F1667"/>
    <w:rsid w:val="009F16EB"/>
    <w:rsid w:val="009F46CE"/>
    <w:rsid w:val="009F53F7"/>
    <w:rsid w:val="00A02F48"/>
    <w:rsid w:val="00A04C97"/>
    <w:rsid w:val="00A04CED"/>
    <w:rsid w:val="00A06519"/>
    <w:rsid w:val="00A20AA1"/>
    <w:rsid w:val="00A333BC"/>
    <w:rsid w:val="00A33E3A"/>
    <w:rsid w:val="00A43265"/>
    <w:rsid w:val="00A5384A"/>
    <w:rsid w:val="00A54881"/>
    <w:rsid w:val="00A62E38"/>
    <w:rsid w:val="00A64854"/>
    <w:rsid w:val="00A67D28"/>
    <w:rsid w:val="00A77390"/>
    <w:rsid w:val="00A77C8B"/>
    <w:rsid w:val="00A9269C"/>
    <w:rsid w:val="00AA5FA4"/>
    <w:rsid w:val="00AB0C19"/>
    <w:rsid w:val="00AB4C11"/>
    <w:rsid w:val="00AC4AA6"/>
    <w:rsid w:val="00AC7C55"/>
    <w:rsid w:val="00AD4887"/>
    <w:rsid w:val="00AF3A3A"/>
    <w:rsid w:val="00AF6E7B"/>
    <w:rsid w:val="00AF75C5"/>
    <w:rsid w:val="00B03A89"/>
    <w:rsid w:val="00B1053B"/>
    <w:rsid w:val="00B1313C"/>
    <w:rsid w:val="00B14D7A"/>
    <w:rsid w:val="00B16574"/>
    <w:rsid w:val="00B212C3"/>
    <w:rsid w:val="00B2280F"/>
    <w:rsid w:val="00B33D13"/>
    <w:rsid w:val="00B34A74"/>
    <w:rsid w:val="00B3734A"/>
    <w:rsid w:val="00B37534"/>
    <w:rsid w:val="00B5122C"/>
    <w:rsid w:val="00B56095"/>
    <w:rsid w:val="00B61067"/>
    <w:rsid w:val="00B64503"/>
    <w:rsid w:val="00B76CCB"/>
    <w:rsid w:val="00B8381D"/>
    <w:rsid w:val="00B856A7"/>
    <w:rsid w:val="00B91305"/>
    <w:rsid w:val="00B94EDB"/>
    <w:rsid w:val="00BA604B"/>
    <w:rsid w:val="00BA70CA"/>
    <w:rsid w:val="00BB094A"/>
    <w:rsid w:val="00BB134B"/>
    <w:rsid w:val="00BB47C4"/>
    <w:rsid w:val="00BC1A17"/>
    <w:rsid w:val="00BC67E9"/>
    <w:rsid w:val="00BD55D6"/>
    <w:rsid w:val="00BE4015"/>
    <w:rsid w:val="00BE782B"/>
    <w:rsid w:val="00BF1D4F"/>
    <w:rsid w:val="00BF49FF"/>
    <w:rsid w:val="00BF5012"/>
    <w:rsid w:val="00C154BD"/>
    <w:rsid w:val="00C16A01"/>
    <w:rsid w:val="00C23FF5"/>
    <w:rsid w:val="00C27987"/>
    <w:rsid w:val="00C507A3"/>
    <w:rsid w:val="00C53D3E"/>
    <w:rsid w:val="00C57727"/>
    <w:rsid w:val="00C60899"/>
    <w:rsid w:val="00C62F23"/>
    <w:rsid w:val="00C63142"/>
    <w:rsid w:val="00C642F7"/>
    <w:rsid w:val="00C757D6"/>
    <w:rsid w:val="00C85E81"/>
    <w:rsid w:val="00CA0D37"/>
    <w:rsid w:val="00CA747A"/>
    <w:rsid w:val="00CB503C"/>
    <w:rsid w:val="00CB58B3"/>
    <w:rsid w:val="00CC2275"/>
    <w:rsid w:val="00CC2B0A"/>
    <w:rsid w:val="00CD0D39"/>
    <w:rsid w:val="00CD28D2"/>
    <w:rsid w:val="00CD666B"/>
    <w:rsid w:val="00CE2CD3"/>
    <w:rsid w:val="00CF084F"/>
    <w:rsid w:val="00D01A20"/>
    <w:rsid w:val="00D07E2A"/>
    <w:rsid w:val="00D14C55"/>
    <w:rsid w:val="00D1674E"/>
    <w:rsid w:val="00D167CB"/>
    <w:rsid w:val="00D17EEF"/>
    <w:rsid w:val="00D22FF8"/>
    <w:rsid w:val="00D24BFB"/>
    <w:rsid w:val="00D31718"/>
    <w:rsid w:val="00D4628D"/>
    <w:rsid w:val="00D5207E"/>
    <w:rsid w:val="00D61FD0"/>
    <w:rsid w:val="00D65A76"/>
    <w:rsid w:val="00D700B7"/>
    <w:rsid w:val="00D75F1A"/>
    <w:rsid w:val="00D761C4"/>
    <w:rsid w:val="00D770E3"/>
    <w:rsid w:val="00D7733C"/>
    <w:rsid w:val="00D8010E"/>
    <w:rsid w:val="00D81547"/>
    <w:rsid w:val="00D839FC"/>
    <w:rsid w:val="00D84D30"/>
    <w:rsid w:val="00DB1534"/>
    <w:rsid w:val="00DD33CC"/>
    <w:rsid w:val="00DD61AC"/>
    <w:rsid w:val="00DD7467"/>
    <w:rsid w:val="00DE131D"/>
    <w:rsid w:val="00DE3434"/>
    <w:rsid w:val="00DE5FAF"/>
    <w:rsid w:val="00DF1E58"/>
    <w:rsid w:val="00DF271F"/>
    <w:rsid w:val="00E049B3"/>
    <w:rsid w:val="00E061CF"/>
    <w:rsid w:val="00E102B8"/>
    <w:rsid w:val="00E10E7D"/>
    <w:rsid w:val="00E12A5E"/>
    <w:rsid w:val="00E22636"/>
    <w:rsid w:val="00E22C24"/>
    <w:rsid w:val="00E27D9E"/>
    <w:rsid w:val="00E3015F"/>
    <w:rsid w:val="00E32345"/>
    <w:rsid w:val="00E4774A"/>
    <w:rsid w:val="00E51DF2"/>
    <w:rsid w:val="00E52DC5"/>
    <w:rsid w:val="00E5798D"/>
    <w:rsid w:val="00E60E99"/>
    <w:rsid w:val="00E63EE2"/>
    <w:rsid w:val="00E7128E"/>
    <w:rsid w:val="00E82F0B"/>
    <w:rsid w:val="00E82F69"/>
    <w:rsid w:val="00E84EDF"/>
    <w:rsid w:val="00E920CA"/>
    <w:rsid w:val="00E9381A"/>
    <w:rsid w:val="00E93E54"/>
    <w:rsid w:val="00E96336"/>
    <w:rsid w:val="00EA4DC0"/>
    <w:rsid w:val="00EA7CEB"/>
    <w:rsid w:val="00EA7EC6"/>
    <w:rsid w:val="00EC48D1"/>
    <w:rsid w:val="00EC6CE3"/>
    <w:rsid w:val="00EE0440"/>
    <w:rsid w:val="00EE6489"/>
    <w:rsid w:val="00EF072A"/>
    <w:rsid w:val="00EF0BB9"/>
    <w:rsid w:val="00EF2F6D"/>
    <w:rsid w:val="00F029A9"/>
    <w:rsid w:val="00F06154"/>
    <w:rsid w:val="00F14684"/>
    <w:rsid w:val="00F14773"/>
    <w:rsid w:val="00F202BD"/>
    <w:rsid w:val="00F2460E"/>
    <w:rsid w:val="00F25621"/>
    <w:rsid w:val="00F336EC"/>
    <w:rsid w:val="00F361AE"/>
    <w:rsid w:val="00F375E2"/>
    <w:rsid w:val="00F44467"/>
    <w:rsid w:val="00F446C3"/>
    <w:rsid w:val="00F461EA"/>
    <w:rsid w:val="00F55A76"/>
    <w:rsid w:val="00F62400"/>
    <w:rsid w:val="00F707A9"/>
    <w:rsid w:val="00F73DF1"/>
    <w:rsid w:val="00F7481C"/>
    <w:rsid w:val="00F75884"/>
    <w:rsid w:val="00F75A2B"/>
    <w:rsid w:val="00F801CE"/>
    <w:rsid w:val="00F80DAB"/>
    <w:rsid w:val="00F81E4F"/>
    <w:rsid w:val="00F9179E"/>
    <w:rsid w:val="00F91E7E"/>
    <w:rsid w:val="00F9321C"/>
    <w:rsid w:val="00F9338E"/>
    <w:rsid w:val="00F96F9B"/>
    <w:rsid w:val="00FA01C5"/>
    <w:rsid w:val="00FA3387"/>
    <w:rsid w:val="00FB2334"/>
    <w:rsid w:val="00FB49E7"/>
    <w:rsid w:val="00FD428B"/>
    <w:rsid w:val="00FF0DA2"/>
    <w:rsid w:val="00FF5D93"/>
    <w:rsid w:val="00FF717B"/>
    <w:rsid w:val="00FF7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7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736F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F6651"/>
    <w:rPr>
      <w:color w:val="0000FF"/>
      <w:u w:val="single"/>
    </w:rPr>
  </w:style>
  <w:style w:type="paragraph" w:styleId="NormalWeb">
    <w:name w:val="Normal (Web)"/>
    <w:basedOn w:val="Normal"/>
    <w:uiPriority w:val="99"/>
    <w:semiHidden/>
    <w:unhideWhenUsed/>
    <w:rsid w:val="000F6651"/>
    <w:pPr>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D63AC"/>
    <w:pPr>
      <w:spacing w:after="0" w:line="240" w:lineRule="auto"/>
      <w:ind w:left="720"/>
      <w:contextualSpacing/>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22636"/>
    <w:rPr>
      <w:color w:val="800080" w:themeColor="followedHyperlink"/>
      <w:u w:val="single"/>
    </w:rPr>
  </w:style>
  <w:style w:type="character" w:styleId="Strong">
    <w:name w:val="Strong"/>
    <w:basedOn w:val="DefaultParagraphFont"/>
    <w:uiPriority w:val="22"/>
    <w:qFormat/>
    <w:rsid w:val="005E50BB"/>
    <w:rPr>
      <w:b/>
      <w:bCs/>
    </w:rPr>
  </w:style>
  <w:style w:type="character" w:styleId="Emphasis">
    <w:name w:val="Emphasis"/>
    <w:basedOn w:val="DefaultParagraphFont"/>
    <w:uiPriority w:val="20"/>
    <w:qFormat/>
    <w:rsid w:val="005E50BB"/>
    <w:rPr>
      <w:i/>
      <w:iCs/>
    </w:rPr>
  </w:style>
  <w:style w:type="paragraph" w:styleId="BalloonText">
    <w:name w:val="Balloon Text"/>
    <w:basedOn w:val="Normal"/>
    <w:link w:val="BalloonTextChar"/>
    <w:uiPriority w:val="99"/>
    <w:semiHidden/>
    <w:unhideWhenUsed/>
    <w:rsid w:val="005F0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90"/>
    <w:rPr>
      <w:rFonts w:ascii="Tahoma" w:hAnsi="Tahoma" w:cs="Tahoma"/>
      <w:sz w:val="16"/>
      <w:szCs w:val="16"/>
    </w:rPr>
  </w:style>
  <w:style w:type="paragraph" w:customStyle="1" w:styleId="Default">
    <w:name w:val="Default"/>
    <w:rsid w:val="00A67D28"/>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B91305"/>
    <w:rPr>
      <w:rFonts w:cs="Myriad Pro"/>
      <w:b/>
      <w:bCs/>
      <w:color w:val="000000"/>
      <w:sz w:val="40"/>
      <w:szCs w:val="40"/>
    </w:rPr>
  </w:style>
  <w:style w:type="character" w:customStyle="1" w:styleId="Heading2Char">
    <w:name w:val="Heading 2 Char"/>
    <w:basedOn w:val="DefaultParagraphFont"/>
    <w:link w:val="Heading2"/>
    <w:uiPriority w:val="9"/>
    <w:rsid w:val="004736FC"/>
    <w:rPr>
      <w:rFonts w:ascii="Times New Roman" w:eastAsia="Times New Roman" w:hAnsi="Times New Roman" w:cs="Times New Roman"/>
      <w:b/>
      <w:bCs/>
      <w:sz w:val="36"/>
      <w:szCs w:val="36"/>
      <w:lang w:eastAsia="en-AU"/>
    </w:rPr>
  </w:style>
  <w:style w:type="paragraph" w:customStyle="1" w:styleId="large-copy1">
    <w:name w:val="large-copy1"/>
    <w:basedOn w:val="Normal"/>
    <w:rsid w:val="00D84D30"/>
    <w:pPr>
      <w:spacing w:before="150" w:after="150" w:line="480" w:lineRule="atLeast"/>
      <w:jc w:val="center"/>
    </w:pPr>
    <w:rPr>
      <w:rFonts w:ascii="sofiapro-light" w:eastAsia="Times New Roman" w:hAnsi="sofiapro-light" w:cs="Times New Roman"/>
      <w:sz w:val="27"/>
      <w:szCs w:val="27"/>
      <w:lang w:eastAsia="en-AU"/>
    </w:rPr>
  </w:style>
  <w:style w:type="character" w:customStyle="1" w:styleId="Heading1Char">
    <w:name w:val="Heading 1 Char"/>
    <w:basedOn w:val="DefaultParagraphFont"/>
    <w:link w:val="Heading1"/>
    <w:uiPriority w:val="9"/>
    <w:rsid w:val="00FF71A3"/>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FF71A3"/>
    <w:rPr>
      <w:i/>
      <w:iCs/>
    </w:rPr>
  </w:style>
  <w:style w:type="character" w:customStyle="1" w:styleId="doi1">
    <w:name w:val="doi1"/>
    <w:basedOn w:val="DefaultParagraphFont"/>
    <w:rsid w:val="003C7493"/>
  </w:style>
  <w:style w:type="character" w:customStyle="1" w:styleId="btext">
    <w:name w:val="btext"/>
    <w:basedOn w:val="DefaultParagraphFont"/>
    <w:rsid w:val="003C7493"/>
  </w:style>
  <w:style w:type="character" w:customStyle="1" w:styleId="bc-sep">
    <w:name w:val="bc-sep"/>
    <w:basedOn w:val="DefaultParagraphFont"/>
    <w:rsid w:val="003C7493"/>
  </w:style>
  <w:style w:type="table" w:styleId="TableGrid">
    <w:name w:val="Table Grid"/>
    <w:basedOn w:val="TableNormal"/>
    <w:uiPriority w:val="59"/>
    <w:rsid w:val="0056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lock1">
    <w:name w:val="ep_block1"/>
    <w:basedOn w:val="Normal"/>
    <w:rsid w:val="0017768B"/>
    <w:pPr>
      <w:spacing w:after="0" w:line="288" w:lineRule="atLeast"/>
      <w:jc w:val="center"/>
    </w:pPr>
    <w:rPr>
      <w:rFonts w:ascii="Times New Roman" w:eastAsia="Times New Roman" w:hAnsi="Times New Roman" w:cs="Times New Roman"/>
      <w:sz w:val="18"/>
      <w:szCs w:val="18"/>
      <w:lang w:eastAsia="en-AU"/>
    </w:rPr>
  </w:style>
  <w:style w:type="character" w:customStyle="1" w:styleId="personname">
    <w:name w:val="person_name"/>
    <w:basedOn w:val="DefaultParagraphFont"/>
    <w:rsid w:val="0017768B"/>
  </w:style>
  <w:style w:type="character" w:customStyle="1" w:styleId="epdocumentcitation">
    <w:name w:val="ep_document_citation"/>
    <w:basedOn w:val="DefaultParagraphFont"/>
    <w:rsid w:val="0017768B"/>
  </w:style>
  <w:style w:type="character" w:customStyle="1" w:styleId="documentformat">
    <w:name w:val="document_format"/>
    <w:basedOn w:val="DefaultParagraphFont"/>
    <w:rsid w:val="0017768B"/>
  </w:style>
  <w:style w:type="paragraph" w:styleId="z-TopofForm">
    <w:name w:val="HTML Top of Form"/>
    <w:basedOn w:val="Normal"/>
    <w:next w:val="Normal"/>
    <w:link w:val="z-TopofFormChar"/>
    <w:hidden/>
    <w:uiPriority w:val="99"/>
    <w:semiHidden/>
    <w:unhideWhenUsed/>
    <w:rsid w:val="0017768B"/>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7768B"/>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unhideWhenUsed/>
    <w:rsid w:val="0017768B"/>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rsid w:val="0017768B"/>
    <w:rPr>
      <w:rFonts w:ascii="Arial" w:eastAsia="Times New Roman" w:hAnsi="Arial" w:cs="Arial"/>
      <w:vanish/>
      <w:sz w:val="16"/>
      <w:szCs w:val="16"/>
      <w:lang w:eastAsia="en-AU"/>
    </w:rPr>
  </w:style>
  <w:style w:type="character" w:customStyle="1" w:styleId="full-story-writer1">
    <w:name w:val="full-story-writer1"/>
    <w:basedOn w:val="DefaultParagraphFont"/>
    <w:rsid w:val="007D1D30"/>
    <w:rPr>
      <w:rFonts w:ascii="Verdana" w:hAnsi="Verdana" w:hint="default"/>
      <w:b/>
      <w:bCs/>
      <w:color w:val="0066CC"/>
    </w:rPr>
  </w:style>
  <w:style w:type="character" w:customStyle="1" w:styleId="full-story-date1">
    <w:name w:val="full-story-date1"/>
    <w:basedOn w:val="DefaultParagraphFont"/>
    <w:rsid w:val="007D1D30"/>
    <w:rPr>
      <w:rFonts w:ascii="Verdana" w:hAnsi="Verdana" w:hint="default"/>
      <w:b w:val="0"/>
      <w:bCs w:val="0"/>
    </w:rPr>
  </w:style>
  <w:style w:type="character" w:customStyle="1" w:styleId="full-story-issueno1">
    <w:name w:val="full-story-issueno1"/>
    <w:basedOn w:val="DefaultParagraphFont"/>
    <w:rsid w:val="007D1D30"/>
    <w:rPr>
      <w:rFonts w:ascii="Verdana" w:hAnsi="Verdana" w:hint="default"/>
      <w:b w:val="0"/>
      <w:bCs w:val="0"/>
      <w:color w:val="0066CC"/>
    </w:rPr>
  </w:style>
  <w:style w:type="character" w:customStyle="1" w:styleId="sidebar-link1">
    <w:name w:val="sidebar-link1"/>
    <w:basedOn w:val="DefaultParagraphFont"/>
    <w:rsid w:val="007D1D30"/>
    <w:rPr>
      <w:rFonts w:ascii="Verdana" w:hAnsi="Verdana" w:hint="default"/>
      <w:b w:val="0"/>
      <w:bCs w:val="0"/>
      <w:color w:val="0066CC"/>
      <w:sz w:val="18"/>
      <w:szCs w:val="18"/>
    </w:rPr>
  </w:style>
  <w:style w:type="character" w:customStyle="1" w:styleId="sidebar-text1">
    <w:name w:val="sidebar-text1"/>
    <w:basedOn w:val="DefaultParagraphFont"/>
    <w:rsid w:val="007D1D30"/>
    <w:rPr>
      <w:rFonts w:ascii="Verdana" w:hAnsi="Verdana" w:hint="default"/>
      <w:b w:val="0"/>
      <w:bCs w:val="0"/>
      <w:sz w:val="18"/>
      <w:szCs w:val="18"/>
    </w:rPr>
  </w:style>
  <w:style w:type="character" w:customStyle="1" w:styleId="citation">
    <w:name w:val="citation"/>
    <w:basedOn w:val="DefaultParagraphFont"/>
    <w:rsid w:val="000D2025"/>
  </w:style>
  <w:style w:type="character" w:customStyle="1" w:styleId="citationdate">
    <w:name w:val="citation_date"/>
    <w:basedOn w:val="DefaultParagraphFont"/>
    <w:rsid w:val="00660D31"/>
  </w:style>
  <w:style w:type="character" w:customStyle="1" w:styleId="citationjournalname">
    <w:name w:val="citation_journal_name"/>
    <w:basedOn w:val="DefaultParagraphFont"/>
    <w:rsid w:val="00660D31"/>
  </w:style>
  <w:style w:type="character" w:customStyle="1" w:styleId="citationvolumenumber">
    <w:name w:val="citation_volume_number"/>
    <w:basedOn w:val="DefaultParagraphFont"/>
    <w:rsid w:val="00660D31"/>
  </w:style>
  <w:style w:type="character" w:customStyle="1" w:styleId="citationissuenumber">
    <w:name w:val="citation_issue_number"/>
    <w:basedOn w:val="DefaultParagraphFont"/>
    <w:rsid w:val="00660D31"/>
  </w:style>
  <w:style w:type="character" w:customStyle="1" w:styleId="citationstartpage">
    <w:name w:val="citation_start_page"/>
    <w:basedOn w:val="DefaultParagraphFont"/>
    <w:rsid w:val="00660D31"/>
  </w:style>
  <w:style w:type="character" w:customStyle="1" w:styleId="citationendpage">
    <w:name w:val="citation_end_page"/>
    <w:basedOn w:val="DefaultParagraphFont"/>
    <w:rsid w:val="00660D31"/>
  </w:style>
  <w:style w:type="character" w:customStyle="1" w:styleId="volume">
    <w:name w:val="volume"/>
    <w:basedOn w:val="DefaultParagraphFont"/>
    <w:rsid w:val="00BB094A"/>
  </w:style>
  <w:style w:type="paragraph" w:styleId="Header">
    <w:name w:val="header"/>
    <w:basedOn w:val="Normal"/>
    <w:link w:val="HeaderChar"/>
    <w:uiPriority w:val="99"/>
    <w:unhideWhenUsed/>
    <w:rsid w:val="00AF3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A3A"/>
  </w:style>
  <w:style w:type="paragraph" w:styleId="Footer">
    <w:name w:val="footer"/>
    <w:basedOn w:val="Normal"/>
    <w:link w:val="FooterChar"/>
    <w:uiPriority w:val="99"/>
    <w:unhideWhenUsed/>
    <w:rsid w:val="00AF3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3A"/>
  </w:style>
  <w:style w:type="paragraph" w:customStyle="1" w:styleId="hangingindent">
    <w:name w:val="hangingindent"/>
    <w:basedOn w:val="Normal"/>
    <w:rsid w:val="00253DAE"/>
    <w:pPr>
      <w:spacing w:before="100" w:beforeAutospacing="1" w:after="100" w:afterAutospacing="1" w:line="240" w:lineRule="auto"/>
      <w:ind w:hanging="504"/>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F336EC"/>
    <w:rPr>
      <w:sz w:val="16"/>
      <w:szCs w:val="16"/>
    </w:rPr>
  </w:style>
  <w:style w:type="paragraph" w:styleId="CommentText">
    <w:name w:val="annotation text"/>
    <w:basedOn w:val="Normal"/>
    <w:link w:val="CommentTextChar"/>
    <w:uiPriority w:val="99"/>
    <w:semiHidden/>
    <w:unhideWhenUsed/>
    <w:rsid w:val="00F336EC"/>
    <w:pPr>
      <w:spacing w:line="240" w:lineRule="auto"/>
    </w:pPr>
    <w:rPr>
      <w:sz w:val="20"/>
      <w:szCs w:val="20"/>
    </w:rPr>
  </w:style>
  <w:style w:type="character" w:customStyle="1" w:styleId="CommentTextChar">
    <w:name w:val="Comment Text Char"/>
    <w:basedOn w:val="DefaultParagraphFont"/>
    <w:link w:val="CommentText"/>
    <w:uiPriority w:val="99"/>
    <w:semiHidden/>
    <w:rsid w:val="00F336EC"/>
    <w:rPr>
      <w:sz w:val="20"/>
      <w:szCs w:val="20"/>
    </w:rPr>
  </w:style>
  <w:style w:type="paragraph" w:styleId="CommentSubject">
    <w:name w:val="annotation subject"/>
    <w:basedOn w:val="CommentText"/>
    <w:next w:val="CommentText"/>
    <w:link w:val="CommentSubjectChar"/>
    <w:uiPriority w:val="99"/>
    <w:semiHidden/>
    <w:unhideWhenUsed/>
    <w:rsid w:val="00F336EC"/>
    <w:rPr>
      <w:b/>
      <w:bCs/>
    </w:rPr>
  </w:style>
  <w:style w:type="character" w:customStyle="1" w:styleId="CommentSubjectChar">
    <w:name w:val="Comment Subject Char"/>
    <w:basedOn w:val="CommentTextChar"/>
    <w:link w:val="CommentSubject"/>
    <w:uiPriority w:val="99"/>
    <w:semiHidden/>
    <w:rsid w:val="00F336EC"/>
    <w:rPr>
      <w:b/>
      <w:bCs/>
      <w:sz w:val="20"/>
      <w:szCs w:val="20"/>
    </w:rPr>
  </w:style>
  <w:style w:type="paragraph" w:customStyle="1" w:styleId="first">
    <w:name w:val="first"/>
    <w:basedOn w:val="Normal"/>
    <w:rsid w:val="008C3C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eference-text">
    <w:name w:val="reference-text"/>
    <w:basedOn w:val="DefaultParagraphFont"/>
    <w:rsid w:val="00E82F69"/>
  </w:style>
  <w:style w:type="paragraph" w:customStyle="1" w:styleId="StyleaReferenceItalic">
    <w:name w:val="Style aReference + Italic"/>
    <w:basedOn w:val="Normal"/>
    <w:link w:val="StyleaReferenceItalicChar"/>
    <w:rsid w:val="00A02F48"/>
    <w:pPr>
      <w:overflowPunct w:val="0"/>
      <w:autoSpaceDE w:val="0"/>
      <w:autoSpaceDN w:val="0"/>
      <w:adjustRightInd w:val="0"/>
      <w:spacing w:after="0" w:line="240" w:lineRule="auto"/>
      <w:ind w:left="567" w:hanging="567"/>
      <w:textAlignment w:val="baseline"/>
    </w:pPr>
    <w:rPr>
      <w:rFonts w:ascii="Times New Roman" w:eastAsia="Times New Roman" w:hAnsi="Times New Roman" w:cs="Times New Roman"/>
      <w:i/>
      <w:iCs/>
    </w:rPr>
  </w:style>
  <w:style w:type="character" w:customStyle="1" w:styleId="StyleaReferenceItalicChar">
    <w:name w:val="Style aReference + Italic Char"/>
    <w:basedOn w:val="DefaultParagraphFont"/>
    <w:link w:val="StyleaReferenceItalic"/>
    <w:rsid w:val="00A02F48"/>
    <w:rPr>
      <w:rFonts w:ascii="Times New Roman" w:eastAsia="Times New Roman" w:hAnsi="Times New Roman" w:cs="Times New Roman"/>
      <w:i/>
      <w:iCs/>
    </w:rPr>
  </w:style>
  <w:style w:type="paragraph" w:customStyle="1" w:styleId="Indentreference">
    <w:name w:val="Indent/ reference"/>
    <w:basedOn w:val="Normal"/>
    <w:rsid w:val="00A02F48"/>
    <w:pPr>
      <w:overflowPunct w:val="0"/>
      <w:autoSpaceDE w:val="0"/>
      <w:autoSpaceDN w:val="0"/>
      <w:adjustRightInd w:val="0"/>
      <w:spacing w:after="0" w:line="240" w:lineRule="auto"/>
      <w:ind w:left="397" w:hanging="397"/>
      <w:textAlignment w:val="baseline"/>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7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736F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F6651"/>
    <w:rPr>
      <w:color w:val="0000FF"/>
      <w:u w:val="single"/>
    </w:rPr>
  </w:style>
  <w:style w:type="paragraph" w:styleId="NormalWeb">
    <w:name w:val="Normal (Web)"/>
    <w:basedOn w:val="Normal"/>
    <w:uiPriority w:val="99"/>
    <w:semiHidden/>
    <w:unhideWhenUsed/>
    <w:rsid w:val="000F6651"/>
    <w:pPr>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D63AC"/>
    <w:pPr>
      <w:spacing w:after="0" w:line="240" w:lineRule="auto"/>
      <w:ind w:left="720"/>
      <w:contextualSpacing/>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22636"/>
    <w:rPr>
      <w:color w:val="800080" w:themeColor="followedHyperlink"/>
      <w:u w:val="single"/>
    </w:rPr>
  </w:style>
  <w:style w:type="character" w:styleId="Strong">
    <w:name w:val="Strong"/>
    <w:basedOn w:val="DefaultParagraphFont"/>
    <w:uiPriority w:val="22"/>
    <w:qFormat/>
    <w:rsid w:val="005E50BB"/>
    <w:rPr>
      <w:b/>
      <w:bCs/>
    </w:rPr>
  </w:style>
  <w:style w:type="character" w:styleId="Emphasis">
    <w:name w:val="Emphasis"/>
    <w:basedOn w:val="DefaultParagraphFont"/>
    <w:uiPriority w:val="20"/>
    <w:qFormat/>
    <w:rsid w:val="005E50BB"/>
    <w:rPr>
      <w:i/>
      <w:iCs/>
    </w:rPr>
  </w:style>
  <w:style w:type="paragraph" w:styleId="BalloonText">
    <w:name w:val="Balloon Text"/>
    <w:basedOn w:val="Normal"/>
    <w:link w:val="BalloonTextChar"/>
    <w:uiPriority w:val="99"/>
    <w:semiHidden/>
    <w:unhideWhenUsed/>
    <w:rsid w:val="005F0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90"/>
    <w:rPr>
      <w:rFonts w:ascii="Tahoma" w:hAnsi="Tahoma" w:cs="Tahoma"/>
      <w:sz w:val="16"/>
      <w:szCs w:val="16"/>
    </w:rPr>
  </w:style>
  <w:style w:type="paragraph" w:customStyle="1" w:styleId="Default">
    <w:name w:val="Default"/>
    <w:rsid w:val="00A67D28"/>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B91305"/>
    <w:rPr>
      <w:rFonts w:cs="Myriad Pro"/>
      <w:b/>
      <w:bCs/>
      <w:color w:val="000000"/>
      <w:sz w:val="40"/>
      <w:szCs w:val="40"/>
    </w:rPr>
  </w:style>
  <w:style w:type="character" w:customStyle="1" w:styleId="Heading2Char">
    <w:name w:val="Heading 2 Char"/>
    <w:basedOn w:val="DefaultParagraphFont"/>
    <w:link w:val="Heading2"/>
    <w:uiPriority w:val="9"/>
    <w:rsid w:val="004736FC"/>
    <w:rPr>
      <w:rFonts w:ascii="Times New Roman" w:eastAsia="Times New Roman" w:hAnsi="Times New Roman" w:cs="Times New Roman"/>
      <w:b/>
      <w:bCs/>
      <w:sz w:val="36"/>
      <w:szCs w:val="36"/>
      <w:lang w:eastAsia="en-AU"/>
    </w:rPr>
  </w:style>
  <w:style w:type="paragraph" w:customStyle="1" w:styleId="large-copy1">
    <w:name w:val="large-copy1"/>
    <w:basedOn w:val="Normal"/>
    <w:rsid w:val="00D84D30"/>
    <w:pPr>
      <w:spacing w:before="150" w:after="150" w:line="480" w:lineRule="atLeast"/>
      <w:jc w:val="center"/>
    </w:pPr>
    <w:rPr>
      <w:rFonts w:ascii="sofiapro-light" w:eastAsia="Times New Roman" w:hAnsi="sofiapro-light" w:cs="Times New Roman"/>
      <w:sz w:val="27"/>
      <w:szCs w:val="27"/>
      <w:lang w:eastAsia="en-AU"/>
    </w:rPr>
  </w:style>
  <w:style w:type="character" w:customStyle="1" w:styleId="Heading1Char">
    <w:name w:val="Heading 1 Char"/>
    <w:basedOn w:val="DefaultParagraphFont"/>
    <w:link w:val="Heading1"/>
    <w:uiPriority w:val="9"/>
    <w:rsid w:val="00FF71A3"/>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FF71A3"/>
    <w:rPr>
      <w:i/>
      <w:iCs/>
    </w:rPr>
  </w:style>
  <w:style w:type="character" w:customStyle="1" w:styleId="doi1">
    <w:name w:val="doi1"/>
    <w:basedOn w:val="DefaultParagraphFont"/>
    <w:rsid w:val="003C7493"/>
  </w:style>
  <w:style w:type="character" w:customStyle="1" w:styleId="btext">
    <w:name w:val="btext"/>
    <w:basedOn w:val="DefaultParagraphFont"/>
    <w:rsid w:val="003C7493"/>
  </w:style>
  <w:style w:type="character" w:customStyle="1" w:styleId="bc-sep">
    <w:name w:val="bc-sep"/>
    <w:basedOn w:val="DefaultParagraphFont"/>
    <w:rsid w:val="003C7493"/>
  </w:style>
  <w:style w:type="table" w:styleId="TableGrid">
    <w:name w:val="Table Grid"/>
    <w:basedOn w:val="TableNormal"/>
    <w:uiPriority w:val="59"/>
    <w:rsid w:val="0056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lock1">
    <w:name w:val="ep_block1"/>
    <w:basedOn w:val="Normal"/>
    <w:rsid w:val="0017768B"/>
    <w:pPr>
      <w:spacing w:after="0" w:line="288" w:lineRule="atLeast"/>
      <w:jc w:val="center"/>
    </w:pPr>
    <w:rPr>
      <w:rFonts w:ascii="Times New Roman" w:eastAsia="Times New Roman" w:hAnsi="Times New Roman" w:cs="Times New Roman"/>
      <w:sz w:val="18"/>
      <w:szCs w:val="18"/>
      <w:lang w:eastAsia="en-AU"/>
    </w:rPr>
  </w:style>
  <w:style w:type="character" w:customStyle="1" w:styleId="personname">
    <w:name w:val="person_name"/>
    <w:basedOn w:val="DefaultParagraphFont"/>
    <w:rsid w:val="0017768B"/>
  </w:style>
  <w:style w:type="character" w:customStyle="1" w:styleId="epdocumentcitation">
    <w:name w:val="ep_document_citation"/>
    <w:basedOn w:val="DefaultParagraphFont"/>
    <w:rsid w:val="0017768B"/>
  </w:style>
  <w:style w:type="character" w:customStyle="1" w:styleId="documentformat">
    <w:name w:val="document_format"/>
    <w:basedOn w:val="DefaultParagraphFont"/>
    <w:rsid w:val="0017768B"/>
  </w:style>
  <w:style w:type="paragraph" w:styleId="z-TopofForm">
    <w:name w:val="HTML Top of Form"/>
    <w:basedOn w:val="Normal"/>
    <w:next w:val="Normal"/>
    <w:link w:val="z-TopofFormChar"/>
    <w:hidden/>
    <w:uiPriority w:val="99"/>
    <w:semiHidden/>
    <w:unhideWhenUsed/>
    <w:rsid w:val="0017768B"/>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7768B"/>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unhideWhenUsed/>
    <w:rsid w:val="0017768B"/>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rsid w:val="0017768B"/>
    <w:rPr>
      <w:rFonts w:ascii="Arial" w:eastAsia="Times New Roman" w:hAnsi="Arial" w:cs="Arial"/>
      <w:vanish/>
      <w:sz w:val="16"/>
      <w:szCs w:val="16"/>
      <w:lang w:eastAsia="en-AU"/>
    </w:rPr>
  </w:style>
  <w:style w:type="character" w:customStyle="1" w:styleId="full-story-writer1">
    <w:name w:val="full-story-writer1"/>
    <w:basedOn w:val="DefaultParagraphFont"/>
    <w:rsid w:val="007D1D30"/>
    <w:rPr>
      <w:rFonts w:ascii="Verdana" w:hAnsi="Verdana" w:hint="default"/>
      <w:b/>
      <w:bCs/>
      <w:color w:val="0066CC"/>
    </w:rPr>
  </w:style>
  <w:style w:type="character" w:customStyle="1" w:styleId="full-story-date1">
    <w:name w:val="full-story-date1"/>
    <w:basedOn w:val="DefaultParagraphFont"/>
    <w:rsid w:val="007D1D30"/>
    <w:rPr>
      <w:rFonts w:ascii="Verdana" w:hAnsi="Verdana" w:hint="default"/>
      <w:b w:val="0"/>
      <w:bCs w:val="0"/>
    </w:rPr>
  </w:style>
  <w:style w:type="character" w:customStyle="1" w:styleId="full-story-issueno1">
    <w:name w:val="full-story-issueno1"/>
    <w:basedOn w:val="DefaultParagraphFont"/>
    <w:rsid w:val="007D1D30"/>
    <w:rPr>
      <w:rFonts w:ascii="Verdana" w:hAnsi="Verdana" w:hint="default"/>
      <w:b w:val="0"/>
      <w:bCs w:val="0"/>
      <w:color w:val="0066CC"/>
    </w:rPr>
  </w:style>
  <w:style w:type="character" w:customStyle="1" w:styleId="sidebar-link1">
    <w:name w:val="sidebar-link1"/>
    <w:basedOn w:val="DefaultParagraphFont"/>
    <w:rsid w:val="007D1D30"/>
    <w:rPr>
      <w:rFonts w:ascii="Verdana" w:hAnsi="Verdana" w:hint="default"/>
      <w:b w:val="0"/>
      <w:bCs w:val="0"/>
      <w:color w:val="0066CC"/>
      <w:sz w:val="18"/>
      <w:szCs w:val="18"/>
    </w:rPr>
  </w:style>
  <w:style w:type="character" w:customStyle="1" w:styleId="sidebar-text1">
    <w:name w:val="sidebar-text1"/>
    <w:basedOn w:val="DefaultParagraphFont"/>
    <w:rsid w:val="007D1D30"/>
    <w:rPr>
      <w:rFonts w:ascii="Verdana" w:hAnsi="Verdana" w:hint="default"/>
      <w:b w:val="0"/>
      <w:bCs w:val="0"/>
      <w:sz w:val="18"/>
      <w:szCs w:val="18"/>
    </w:rPr>
  </w:style>
  <w:style w:type="character" w:customStyle="1" w:styleId="citation">
    <w:name w:val="citation"/>
    <w:basedOn w:val="DefaultParagraphFont"/>
    <w:rsid w:val="000D2025"/>
  </w:style>
  <w:style w:type="character" w:customStyle="1" w:styleId="citationdate">
    <w:name w:val="citation_date"/>
    <w:basedOn w:val="DefaultParagraphFont"/>
    <w:rsid w:val="00660D31"/>
  </w:style>
  <w:style w:type="character" w:customStyle="1" w:styleId="citationjournalname">
    <w:name w:val="citation_journal_name"/>
    <w:basedOn w:val="DefaultParagraphFont"/>
    <w:rsid w:val="00660D31"/>
  </w:style>
  <w:style w:type="character" w:customStyle="1" w:styleId="citationvolumenumber">
    <w:name w:val="citation_volume_number"/>
    <w:basedOn w:val="DefaultParagraphFont"/>
    <w:rsid w:val="00660D31"/>
  </w:style>
  <w:style w:type="character" w:customStyle="1" w:styleId="citationissuenumber">
    <w:name w:val="citation_issue_number"/>
    <w:basedOn w:val="DefaultParagraphFont"/>
    <w:rsid w:val="00660D31"/>
  </w:style>
  <w:style w:type="character" w:customStyle="1" w:styleId="citationstartpage">
    <w:name w:val="citation_start_page"/>
    <w:basedOn w:val="DefaultParagraphFont"/>
    <w:rsid w:val="00660D31"/>
  </w:style>
  <w:style w:type="character" w:customStyle="1" w:styleId="citationendpage">
    <w:name w:val="citation_end_page"/>
    <w:basedOn w:val="DefaultParagraphFont"/>
    <w:rsid w:val="00660D31"/>
  </w:style>
  <w:style w:type="character" w:customStyle="1" w:styleId="volume">
    <w:name w:val="volume"/>
    <w:basedOn w:val="DefaultParagraphFont"/>
    <w:rsid w:val="00BB094A"/>
  </w:style>
  <w:style w:type="paragraph" w:styleId="Header">
    <w:name w:val="header"/>
    <w:basedOn w:val="Normal"/>
    <w:link w:val="HeaderChar"/>
    <w:uiPriority w:val="99"/>
    <w:unhideWhenUsed/>
    <w:rsid w:val="00AF3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A3A"/>
  </w:style>
  <w:style w:type="paragraph" w:styleId="Footer">
    <w:name w:val="footer"/>
    <w:basedOn w:val="Normal"/>
    <w:link w:val="FooterChar"/>
    <w:uiPriority w:val="99"/>
    <w:unhideWhenUsed/>
    <w:rsid w:val="00AF3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3A"/>
  </w:style>
  <w:style w:type="paragraph" w:customStyle="1" w:styleId="hangingindent">
    <w:name w:val="hangingindent"/>
    <w:basedOn w:val="Normal"/>
    <w:rsid w:val="00253DAE"/>
    <w:pPr>
      <w:spacing w:before="100" w:beforeAutospacing="1" w:after="100" w:afterAutospacing="1" w:line="240" w:lineRule="auto"/>
      <w:ind w:hanging="504"/>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F336EC"/>
    <w:rPr>
      <w:sz w:val="16"/>
      <w:szCs w:val="16"/>
    </w:rPr>
  </w:style>
  <w:style w:type="paragraph" w:styleId="CommentText">
    <w:name w:val="annotation text"/>
    <w:basedOn w:val="Normal"/>
    <w:link w:val="CommentTextChar"/>
    <w:uiPriority w:val="99"/>
    <w:semiHidden/>
    <w:unhideWhenUsed/>
    <w:rsid w:val="00F336EC"/>
    <w:pPr>
      <w:spacing w:line="240" w:lineRule="auto"/>
    </w:pPr>
    <w:rPr>
      <w:sz w:val="20"/>
      <w:szCs w:val="20"/>
    </w:rPr>
  </w:style>
  <w:style w:type="character" w:customStyle="1" w:styleId="CommentTextChar">
    <w:name w:val="Comment Text Char"/>
    <w:basedOn w:val="DefaultParagraphFont"/>
    <w:link w:val="CommentText"/>
    <w:uiPriority w:val="99"/>
    <w:semiHidden/>
    <w:rsid w:val="00F336EC"/>
    <w:rPr>
      <w:sz w:val="20"/>
      <w:szCs w:val="20"/>
    </w:rPr>
  </w:style>
  <w:style w:type="paragraph" w:styleId="CommentSubject">
    <w:name w:val="annotation subject"/>
    <w:basedOn w:val="CommentText"/>
    <w:next w:val="CommentText"/>
    <w:link w:val="CommentSubjectChar"/>
    <w:uiPriority w:val="99"/>
    <w:semiHidden/>
    <w:unhideWhenUsed/>
    <w:rsid w:val="00F336EC"/>
    <w:rPr>
      <w:b/>
      <w:bCs/>
    </w:rPr>
  </w:style>
  <w:style w:type="character" w:customStyle="1" w:styleId="CommentSubjectChar">
    <w:name w:val="Comment Subject Char"/>
    <w:basedOn w:val="CommentTextChar"/>
    <w:link w:val="CommentSubject"/>
    <w:uiPriority w:val="99"/>
    <w:semiHidden/>
    <w:rsid w:val="00F336EC"/>
    <w:rPr>
      <w:b/>
      <w:bCs/>
      <w:sz w:val="20"/>
      <w:szCs w:val="20"/>
    </w:rPr>
  </w:style>
  <w:style w:type="paragraph" w:customStyle="1" w:styleId="first">
    <w:name w:val="first"/>
    <w:basedOn w:val="Normal"/>
    <w:rsid w:val="008C3C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eference-text">
    <w:name w:val="reference-text"/>
    <w:basedOn w:val="DefaultParagraphFont"/>
    <w:rsid w:val="00E82F69"/>
  </w:style>
  <w:style w:type="paragraph" w:customStyle="1" w:styleId="StyleaReferenceItalic">
    <w:name w:val="Style aReference + Italic"/>
    <w:basedOn w:val="Normal"/>
    <w:link w:val="StyleaReferenceItalicChar"/>
    <w:rsid w:val="00A02F48"/>
    <w:pPr>
      <w:overflowPunct w:val="0"/>
      <w:autoSpaceDE w:val="0"/>
      <w:autoSpaceDN w:val="0"/>
      <w:adjustRightInd w:val="0"/>
      <w:spacing w:after="0" w:line="240" w:lineRule="auto"/>
      <w:ind w:left="567" w:hanging="567"/>
      <w:textAlignment w:val="baseline"/>
    </w:pPr>
    <w:rPr>
      <w:rFonts w:ascii="Times New Roman" w:eastAsia="Times New Roman" w:hAnsi="Times New Roman" w:cs="Times New Roman"/>
      <w:i/>
      <w:iCs/>
    </w:rPr>
  </w:style>
  <w:style w:type="character" w:customStyle="1" w:styleId="StyleaReferenceItalicChar">
    <w:name w:val="Style aReference + Italic Char"/>
    <w:basedOn w:val="DefaultParagraphFont"/>
    <w:link w:val="StyleaReferenceItalic"/>
    <w:rsid w:val="00A02F48"/>
    <w:rPr>
      <w:rFonts w:ascii="Times New Roman" w:eastAsia="Times New Roman" w:hAnsi="Times New Roman" w:cs="Times New Roman"/>
      <w:i/>
      <w:iCs/>
    </w:rPr>
  </w:style>
  <w:style w:type="paragraph" w:customStyle="1" w:styleId="Indentreference">
    <w:name w:val="Indent/ reference"/>
    <w:basedOn w:val="Normal"/>
    <w:rsid w:val="00A02F48"/>
    <w:pPr>
      <w:overflowPunct w:val="0"/>
      <w:autoSpaceDE w:val="0"/>
      <w:autoSpaceDN w:val="0"/>
      <w:adjustRightInd w:val="0"/>
      <w:spacing w:after="0" w:line="240" w:lineRule="auto"/>
      <w:ind w:left="397" w:hanging="397"/>
      <w:textAlignment w:val="baseline"/>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531">
      <w:bodyDiv w:val="1"/>
      <w:marLeft w:val="0"/>
      <w:marRight w:val="0"/>
      <w:marTop w:val="0"/>
      <w:marBottom w:val="0"/>
      <w:divBdr>
        <w:top w:val="none" w:sz="0" w:space="0" w:color="auto"/>
        <w:left w:val="none" w:sz="0" w:space="0" w:color="auto"/>
        <w:bottom w:val="none" w:sz="0" w:space="0" w:color="auto"/>
        <w:right w:val="none" w:sz="0" w:space="0" w:color="auto"/>
      </w:divBdr>
      <w:divsChild>
        <w:div w:id="1129056824">
          <w:marLeft w:val="547"/>
          <w:marRight w:val="0"/>
          <w:marTop w:val="77"/>
          <w:marBottom w:val="0"/>
          <w:divBdr>
            <w:top w:val="none" w:sz="0" w:space="0" w:color="auto"/>
            <w:left w:val="none" w:sz="0" w:space="0" w:color="auto"/>
            <w:bottom w:val="none" w:sz="0" w:space="0" w:color="auto"/>
            <w:right w:val="none" w:sz="0" w:space="0" w:color="auto"/>
          </w:divBdr>
        </w:div>
      </w:divsChild>
    </w:div>
    <w:div w:id="230119302">
      <w:bodyDiv w:val="1"/>
      <w:marLeft w:val="0"/>
      <w:marRight w:val="0"/>
      <w:marTop w:val="0"/>
      <w:marBottom w:val="0"/>
      <w:divBdr>
        <w:top w:val="none" w:sz="0" w:space="0" w:color="auto"/>
        <w:left w:val="none" w:sz="0" w:space="0" w:color="auto"/>
        <w:bottom w:val="none" w:sz="0" w:space="0" w:color="auto"/>
        <w:right w:val="none" w:sz="0" w:space="0" w:color="auto"/>
      </w:divBdr>
      <w:divsChild>
        <w:div w:id="1761640294">
          <w:marLeft w:val="0"/>
          <w:marRight w:val="0"/>
          <w:marTop w:val="0"/>
          <w:marBottom w:val="0"/>
          <w:divBdr>
            <w:top w:val="none" w:sz="0" w:space="0" w:color="auto"/>
            <w:left w:val="none" w:sz="0" w:space="0" w:color="auto"/>
            <w:bottom w:val="none" w:sz="0" w:space="0" w:color="auto"/>
            <w:right w:val="none" w:sz="0" w:space="0" w:color="auto"/>
          </w:divBdr>
          <w:divsChild>
            <w:div w:id="756900814">
              <w:marLeft w:val="0"/>
              <w:marRight w:val="0"/>
              <w:marTop w:val="0"/>
              <w:marBottom w:val="0"/>
              <w:divBdr>
                <w:top w:val="none" w:sz="0" w:space="0" w:color="auto"/>
                <w:left w:val="none" w:sz="0" w:space="0" w:color="auto"/>
                <w:bottom w:val="none" w:sz="0" w:space="0" w:color="auto"/>
                <w:right w:val="none" w:sz="0" w:space="0" w:color="auto"/>
              </w:divBdr>
              <w:divsChild>
                <w:div w:id="1743941097">
                  <w:marLeft w:val="0"/>
                  <w:marRight w:val="0"/>
                  <w:marTop w:val="0"/>
                  <w:marBottom w:val="0"/>
                  <w:divBdr>
                    <w:top w:val="none" w:sz="0" w:space="0" w:color="auto"/>
                    <w:left w:val="none" w:sz="0" w:space="0" w:color="auto"/>
                    <w:bottom w:val="none" w:sz="0" w:space="0" w:color="auto"/>
                    <w:right w:val="none" w:sz="0" w:space="0" w:color="auto"/>
                  </w:divBdr>
                  <w:divsChild>
                    <w:div w:id="6451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541837">
      <w:bodyDiv w:val="1"/>
      <w:marLeft w:val="0"/>
      <w:marRight w:val="0"/>
      <w:marTop w:val="0"/>
      <w:marBottom w:val="0"/>
      <w:divBdr>
        <w:top w:val="none" w:sz="0" w:space="0" w:color="auto"/>
        <w:left w:val="none" w:sz="0" w:space="0" w:color="auto"/>
        <w:bottom w:val="none" w:sz="0" w:space="0" w:color="auto"/>
        <w:right w:val="none" w:sz="0" w:space="0" w:color="auto"/>
      </w:divBdr>
      <w:divsChild>
        <w:div w:id="1735280472">
          <w:marLeft w:val="0"/>
          <w:marRight w:val="0"/>
          <w:marTop w:val="0"/>
          <w:marBottom w:val="0"/>
          <w:divBdr>
            <w:top w:val="none" w:sz="0" w:space="0" w:color="auto"/>
            <w:left w:val="none" w:sz="0" w:space="0" w:color="auto"/>
            <w:bottom w:val="none" w:sz="0" w:space="0" w:color="auto"/>
            <w:right w:val="none" w:sz="0" w:space="0" w:color="auto"/>
          </w:divBdr>
          <w:divsChild>
            <w:div w:id="719522177">
              <w:marLeft w:val="0"/>
              <w:marRight w:val="300"/>
              <w:marTop w:val="0"/>
              <w:marBottom w:val="0"/>
              <w:divBdr>
                <w:top w:val="none" w:sz="0" w:space="0" w:color="auto"/>
                <w:left w:val="none" w:sz="0" w:space="0" w:color="auto"/>
                <w:bottom w:val="none" w:sz="0" w:space="0" w:color="auto"/>
                <w:right w:val="single" w:sz="6" w:space="15" w:color="EDEDED"/>
              </w:divBdr>
              <w:divsChild>
                <w:div w:id="1899435207">
                  <w:marLeft w:val="0"/>
                  <w:marRight w:val="0"/>
                  <w:marTop w:val="0"/>
                  <w:marBottom w:val="225"/>
                  <w:divBdr>
                    <w:top w:val="none" w:sz="0" w:space="0" w:color="auto"/>
                    <w:left w:val="none" w:sz="0" w:space="0" w:color="auto"/>
                    <w:bottom w:val="none" w:sz="0" w:space="0" w:color="auto"/>
                    <w:right w:val="none" w:sz="0" w:space="0" w:color="auto"/>
                  </w:divBdr>
                  <w:divsChild>
                    <w:div w:id="1039861777">
                      <w:marLeft w:val="0"/>
                      <w:marRight w:val="0"/>
                      <w:marTop w:val="0"/>
                      <w:marBottom w:val="0"/>
                      <w:divBdr>
                        <w:top w:val="single" w:sz="6" w:space="8" w:color="EEEEEE"/>
                        <w:left w:val="single" w:sz="6" w:space="23" w:color="EEEEEE"/>
                        <w:bottom w:val="single" w:sz="6" w:space="8" w:color="EEEEEE"/>
                        <w:right w:val="single" w:sz="6" w:space="23" w:color="EEEEEE"/>
                      </w:divBdr>
                    </w:div>
                  </w:divsChild>
                </w:div>
              </w:divsChild>
            </w:div>
            <w:div w:id="1845319125">
              <w:marLeft w:val="0"/>
              <w:marRight w:val="0"/>
              <w:marTop w:val="0"/>
              <w:marBottom w:val="0"/>
              <w:divBdr>
                <w:top w:val="none" w:sz="0" w:space="0" w:color="auto"/>
                <w:left w:val="none" w:sz="0" w:space="0" w:color="auto"/>
                <w:bottom w:val="none" w:sz="0" w:space="0" w:color="auto"/>
                <w:right w:val="none" w:sz="0" w:space="0" w:color="auto"/>
              </w:divBdr>
            </w:div>
            <w:div w:id="1751350383">
              <w:marLeft w:val="0"/>
              <w:marRight w:val="0"/>
              <w:marTop w:val="225"/>
              <w:marBottom w:val="225"/>
              <w:divBdr>
                <w:top w:val="none" w:sz="0" w:space="0" w:color="auto"/>
                <w:left w:val="none" w:sz="0" w:space="0" w:color="auto"/>
                <w:bottom w:val="none" w:sz="0" w:space="0" w:color="auto"/>
                <w:right w:val="none" w:sz="0" w:space="0" w:color="auto"/>
              </w:divBdr>
              <w:divsChild>
                <w:div w:id="1008866498">
                  <w:marLeft w:val="0"/>
                  <w:marRight w:val="0"/>
                  <w:marTop w:val="0"/>
                  <w:marBottom w:val="0"/>
                  <w:divBdr>
                    <w:top w:val="none" w:sz="0" w:space="0" w:color="auto"/>
                    <w:left w:val="none" w:sz="0" w:space="0" w:color="auto"/>
                    <w:bottom w:val="none" w:sz="0" w:space="0" w:color="auto"/>
                    <w:right w:val="none" w:sz="0" w:space="0" w:color="auto"/>
                  </w:divBdr>
                  <w:divsChild>
                    <w:div w:id="34543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77492432">
      <w:bodyDiv w:val="1"/>
      <w:marLeft w:val="0"/>
      <w:marRight w:val="0"/>
      <w:marTop w:val="0"/>
      <w:marBottom w:val="0"/>
      <w:divBdr>
        <w:top w:val="none" w:sz="0" w:space="0" w:color="auto"/>
        <w:left w:val="none" w:sz="0" w:space="0" w:color="auto"/>
        <w:bottom w:val="none" w:sz="0" w:space="0" w:color="auto"/>
        <w:right w:val="none" w:sz="0" w:space="0" w:color="auto"/>
      </w:divBdr>
      <w:divsChild>
        <w:div w:id="1337615070">
          <w:marLeft w:val="0"/>
          <w:marRight w:val="0"/>
          <w:marTop w:val="100"/>
          <w:marBottom w:val="100"/>
          <w:divBdr>
            <w:top w:val="none" w:sz="0" w:space="0" w:color="auto"/>
            <w:left w:val="none" w:sz="0" w:space="0" w:color="auto"/>
            <w:bottom w:val="none" w:sz="0" w:space="0" w:color="auto"/>
            <w:right w:val="none" w:sz="0" w:space="0" w:color="auto"/>
          </w:divBdr>
          <w:divsChild>
            <w:div w:id="177432258">
              <w:marLeft w:val="0"/>
              <w:marRight w:val="0"/>
              <w:marTop w:val="0"/>
              <w:marBottom w:val="0"/>
              <w:divBdr>
                <w:top w:val="none" w:sz="0" w:space="0" w:color="auto"/>
                <w:left w:val="none" w:sz="0" w:space="0" w:color="auto"/>
                <w:bottom w:val="none" w:sz="0" w:space="0" w:color="auto"/>
                <w:right w:val="none" w:sz="0" w:space="0" w:color="auto"/>
              </w:divBdr>
              <w:divsChild>
                <w:div w:id="349063840">
                  <w:marLeft w:val="0"/>
                  <w:marRight w:val="0"/>
                  <w:marTop w:val="0"/>
                  <w:marBottom w:val="0"/>
                  <w:divBdr>
                    <w:top w:val="none" w:sz="0" w:space="0" w:color="auto"/>
                    <w:left w:val="none" w:sz="0" w:space="0" w:color="auto"/>
                    <w:bottom w:val="none" w:sz="0" w:space="0" w:color="auto"/>
                    <w:right w:val="none" w:sz="0" w:space="0" w:color="auto"/>
                  </w:divBdr>
                  <w:divsChild>
                    <w:div w:id="1808937908">
                      <w:marLeft w:val="0"/>
                      <w:marRight w:val="0"/>
                      <w:marTop w:val="0"/>
                      <w:marBottom w:val="0"/>
                      <w:divBdr>
                        <w:top w:val="none" w:sz="0" w:space="0" w:color="auto"/>
                        <w:left w:val="none" w:sz="0" w:space="0" w:color="auto"/>
                        <w:bottom w:val="none" w:sz="0" w:space="0" w:color="auto"/>
                        <w:right w:val="none" w:sz="0" w:space="0" w:color="auto"/>
                      </w:divBdr>
                      <w:divsChild>
                        <w:div w:id="1155337413">
                          <w:marLeft w:val="-225"/>
                          <w:marRight w:val="-225"/>
                          <w:marTop w:val="0"/>
                          <w:marBottom w:val="0"/>
                          <w:divBdr>
                            <w:top w:val="none" w:sz="0" w:space="0" w:color="auto"/>
                            <w:left w:val="none" w:sz="0" w:space="0" w:color="auto"/>
                            <w:bottom w:val="none" w:sz="0" w:space="0" w:color="auto"/>
                            <w:right w:val="none" w:sz="0" w:space="0" w:color="auto"/>
                          </w:divBdr>
                          <w:divsChild>
                            <w:div w:id="862322950">
                              <w:marLeft w:val="0"/>
                              <w:marRight w:val="0"/>
                              <w:marTop w:val="0"/>
                              <w:marBottom w:val="0"/>
                              <w:divBdr>
                                <w:top w:val="none" w:sz="0" w:space="0" w:color="auto"/>
                                <w:left w:val="none" w:sz="0" w:space="0" w:color="auto"/>
                                <w:bottom w:val="none" w:sz="0" w:space="0" w:color="auto"/>
                                <w:right w:val="none" w:sz="0" w:space="0" w:color="auto"/>
                              </w:divBdr>
                              <w:divsChild>
                                <w:div w:id="1866021823">
                                  <w:marLeft w:val="0"/>
                                  <w:marRight w:val="0"/>
                                  <w:marTop w:val="0"/>
                                  <w:marBottom w:val="0"/>
                                  <w:divBdr>
                                    <w:top w:val="none" w:sz="0" w:space="0" w:color="auto"/>
                                    <w:left w:val="none" w:sz="0" w:space="0" w:color="auto"/>
                                    <w:bottom w:val="none" w:sz="0" w:space="0" w:color="auto"/>
                                    <w:right w:val="none" w:sz="0" w:space="0" w:color="auto"/>
                                  </w:divBdr>
                                  <w:divsChild>
                                    <w:div w:id="553583552">
                                      <w:marLeft w:val="0"/>
                                      <w:marRight w:val="0"/>
                                      <w:marTop w:val="0"/>
                                      <w:marBottom w:val="0"/>
                                      <w:divBdr>
                                        <w:top w:val="none" w:sz="0" w:space="0" w:color="auto"/>
                                        <w:left w:val="none" w:sz="0" w:space="0" w:color="auto"/>
                                        <w:bottom w:val="none" w:sz="0" w:space="0" w:color="auto"/>
                                        <w:right w:val="none" w:sz="0" w:space="0" w:color="auto"/>
                                      </w:divBdr>
                                      <w:divsChild>
                                        <w:div w:id="324086891">
                                          <w:marLeft w:val="0"/>
                                          <w:marRight w:val="0"/>
                                          <w:marTop w:val="0"/>
                                          <w:marBottom w:val="0"/>
                                          <w:divBdr>
                                            <w:top w:val="none" w:sz="0" w:space="0" w:color="auto"/>
                                            <w:left w:val="none" w:sz="0" w:space="0" w:color="auto"/>
                                            <w:bottom w:val="none" w:sz="0" w:space="0" w:color="auto"/>
                                            <w:right w:val="none" w:sz="0" w:space="0" w:color="auto"/>
                                          </w:divBdr>
                                          <w:divsChild>
                                            <w:div w:id="688337894">
                                              <w:marLeft w:val="0"/>
                                              <w:marRight w:val="0"/>
                                              <w:marTop w:val="0"/>
                                              <w:marBottom w:val="300"/>
                                              <w:divBdr>
                                                <w:top w:val="single" w:sz="6" w:space="0" w:color="CCCCCC"/>
                                                <w:left w:val="single" w:sz="6" w:space="0" w:color="CCCCCC"/>
                                                <w:bottom w:val="single" w:sz="6" w:space="0" w:color="CCCCCC"/>
                                                <w:right w:val="single" w:sz="6" w:space="0" w:color="CCCCCC"/>
                                              </w:divBdr>
                                              <w:divsChild>
                                                <w:div w:id="1561742532">
                                                  <w:marLeft w:val="0"/>
                                                  <w:marRight w:val="0"/>
                                                  <w:marTop w:val="0"/>
                                                  <w:marBottom w:val="0"/>
                                                  <w:divBdr>
                                                    <w:top w:val="none" w:sz="0" w:space="0" w:color="auto"/>
                                                    <w:left w:val="none" w:sz="0" w:space="0" w:color="auto"/>
                                                    <w:bottom w:val="none" w:sz="0" w:space="0" w:color="auto"/>
                                                    <w:right w:val="none" w:sz="0" w:space="0" w:color="auto"/>
                                                  </w:divBdr>
                                                  <w:divsChild>
                                                    <w:div w:id="255092138">
                                                      <w:marLeft w:val="0"/>
                                                      <w:marRight w:val="0"/>
                                                      <w:marTop w:val="0"/>
                                                      <w:marBottom w:val="0"/>
                                                      <w:divBdr>
                                                        <w:top w:val="none" w:sz="0" w:space="0" w:color="auto"/>
                                                        <w:left w:val="none" w:sz="0" w:space="0" w:color="auto"/>
                                                        <w:bottom w:val="none" w:sz="0" w:space="0" w:color="auto"/>
                                                        <w:right w:val="none" w:sz="0" w:space="0" w:color="auto"/>
                                                      </w:divBdr>
                                                      <w:divsChild>
                                                        <w:div w:id="15596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392694">
      <w:bodyDiv w:val="1"/>
      <w:marLeft w:val="0"/>
      <w:marRight w:val="0"/>
      <w:marTop w:val="0"/>
      <w:marBottom w:val="0"/>
      <w:divBdr>
        <w:top w:val="none" w:sz="0" w:space="0" w:color="auto"/>
        <w:left w:val="none" w:sz="0" w:space="0" w:color="auto"/>
        <w:bottom w:val="none" w:sz="0" w:space="0" w:color="auto"/>
        <w:right w:val="none" w:sz="0" w:space="0" w:color="auto"/>
      </w:divBdr>
      <w:divsChild>
        <w:div w:id="1311010380">
          <w:marLeft w:val="0"/>
          <w:marRight w:val="0"/>
          <w:marTop w:val="0"/>
          <w:marBottom w:val="0"/>
          <w:divBdr>
            <w:top w:val="none" w:sz="0" w:space="0" w:color="auto"/>
            <w:left w:val="none" w:sz="0" w:space="0" w:color="auto"/>
            <w:bottom w:val="none" w:sz="0" w:space="0" w:color="auto"/>
            <w:right w:val="none" w:sz="0" w:space="0" w:color="auto"/>
          </w:divBdr>
        </w:div>
      </w:divsChild>
    </w:div>
    <w:div w:id="319316230">
      <w:bodyDiv w:val="1"/>
      <w:marLeft w:val="0"/>
      <w:marRight w:val="0"/>
      <w:marTop w:val="0"/>
      <w:marBottom w:val="0"/>
      <w:divBdr>
        <w:top w:val="none" w:sz="0" w:space="0" w:color="auto"/>
        <w:left w:val="none" w:sz="0" w:space="0" w:color="auto"/>
        <w:bottom w:val="none" w:sz="0" w:space="0" w:color="auto"/>
        <w:right w:val="none" w:sz="0" w:space="0" w:color="auto"/>
      </w:divBdr>
      <w:divsChild>
        <w:div w:id="1260288743">
          <w:marLeft w:val="0"/>
          <w:marRight w:val="0"/>
          <w:marTop w:val="0"/>
          <w:marBottom w:val="0"/>
          <w:divBdr>
            <w:top w:val="none" w:sz="0" w:space="0" w:color="auto"/>
            <w:left w:val="none" w:sz="0" w:space="0" w:color="auto"/>
            <w:bottom w:val="none" w:sz="0" w:space="0" w:color="auto"/>
            <w:right w:val="none" w:sz="0" w:space="0" w:color="auto"/>
          </w:divBdr>
        </w:div>
      </w:divsChild>
    </w:div>
    <w:div w:id="341929690">
      <w:bodyDiv w:val="1"/>
      <w:marLeft w:val="0"/>
      <w:marRight w:val="0"/>
      <w:marTop w:val="0"/>
      <w:marBottom w:val="0"/>
      <w:divBdr>
        <w:top w:val="none" w:sz="0" w:space="0" w:color="auto"/>
        <w:left w:val="none" w:sz="0" w:space="0" w:color="auto"/>
        <w:bottom w:val="none" w:sz="0" w:space="0" w:color="auto"/>
        <w:right w:val="none" w:sz="0" w:space="0" w:color="auto"/>
      </w:divBdr>
      <w:divsChild>
        <w:div w:id="822281313">
          <w:marLeft w:val="0"/>
          <w:marRight w:val="0"/>
          <w:marTop w:val="0"/>
          <w:marBottom w:val="0"/>
          <w:divBdr>
            <w:top w:val="none" w:sz="0" w:space="0" w:color="auto"/>
            <w:left w:val="none" w:sz="0" w:space="0" w:color="auto"/>
            <w:bottom w:val="none" w:sz="0" w:space="0" w:color="auto"/>
            <w:right w:val="none" w:sz="0" w:space="0" w:color="auto"/>
          </w:divBdr>
          <w:divsChild>
            <w:div w:id="1233388328">
              <w:marLeft w:val="0"/>
              <w:marRight w:val="0"/>
              <w:marTop w:val="0"/>
              <w:marBottom w:val="0"/>
              <w:divBdr>
                <w:top w:val="none" w:sz="0" w:space="0" w:color="auto"/>
                <w:left w:val="none" w:sz="0" w:space="0" w:color="auto"/>
                <w:bottom w:val="none" w:sz="0" w:space="0" w:color="auto"/>
                <w:right w:val="none" w:sz="0" w:space="0" w:color="auto"/>
              </w:divBdr>
              <w:divsChild>
                <w:div w:id="1881550997">
                  <w:marLeft w:val="0"/>
                  <w:marRight w:val="0"/>
                  <w:marTop w:val="0"/>
                  <w:marBottom w:val="0"/>
                  <w:divBdr>
                    <w:top w:val="none" w:sz="0" w:space="0" w:color="auto"/>
                    <w:left w:val="none" w:sz="0" w:space="0" w:color="auto"/>
                    <w:bottom w:val="none" w:sz="0" w:space="0" w:color="auto"/>
                    <w:right w:val="none" w:sz="0" w:space="0" w:color="auto"/>
                  </w:divBdr>
                  <w:divsChild>
                    <w:div w:id="799373223">
                      <w:marLeft w:val="0"/>
                      <w:marRight w:val="0"/>
                      <w:marTop w:val="0"/>
                      <w:marBottom w:val="0"/>
                      <w:divBdr>
                        <w:top w:val="none" w:sz="0" w:space="0" w:color="auto"/>
                        <w:left w:val="none" w:sz="0" w:space="0" w:color="auto"/>
                        <w:bottom w:val="none" w:sz="0" w:space="0" w:color="auto"/>
                        <w:right w:val="none" w:sz="0" w:space="0" w:color="auto"/>
                      </w:divBdr>
                      <w:divsChild>
                        <w:div w:id="1898852440">
                          <w:marLeft w:val="0"/>
                          <w:marRight w:val="0"/>
                          <w:marTop w:val="0"/>
                          <w:marBottom w:val="0"/>
                          <w:divBdr>
                            <w:top w:val="none" w:sz="0" w:space="0" w:color="auto"/>
                            <w:left w:val="none" w:sz="0" w:space="0" w:color="auto"/>
                            <w:bottom w:val="none" w:sz="0" w:space="0" w:color="auto"/>
                            <w:right w:val="none" w:sz="0" w:space="0" w:color="auto"/>
                          </w:divBdr>
                          <w:divsChild>
                            <w:div w:id="1394740645">
                              <w:marLeft w:val="0"/>
                              <w:marRight w:val="0"/>
                              <w:marTop w:val="0"/>
                              <w:marBottom w:val="0"/>
                              <w:divBdr>
                                <w:top w:val="none" w:sz="0" w:space="0" w:color="auto"/>
                                <w:left w:val="none" w:sz="0" w:space="0" w:color="auto"/>
                                <w:bottom w:val="none" w:sz="0" w:space="0" w:color="auto"/>
                                <w:right w:val="none" w:sz="0" w:space="0" w:color="auto"/>
                              </w:divBdr>
                              <w:divsChild>
                                <w:div w:id="846480291">
                                  <w:marLeft w:val="0"/>
                                  <w:marRight w:val="0"/>
                                  <w:marTop w:val="0"/>
                                  <w:marBottom w:val="0"/>
                                  <w:divBdr>
                                    <w:top w:val="none" w:sz="0" w:space="0" w:color="auto"/>
                                    <w:left w:val="none" w:sz="0" w:space="0" w:color="auto"/>
                                    <w:bottom w:val="none" w:sz="0" w:space="0" w:color="auto"/>
                                    <w:right w:val="none" w:sz="0" w:space="0" w:color="auto"/>
                                  </w:divBdr>
                                  <w:divsChild>
                                    <w:div w:id="2043700329">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sChild>
                                            <w:div w:id="1026712966">
                                              <w:marLeft w:val="0"/>
                                              <w:marRight w:val="0"/>
                                              <w:marTop w:val="0"/>
                                              <w:marBottom w:val="0"/>
                                              <w:divBdr>
                                                <w:top w:val="none" w:sz="0" w:space="0" w:color="auto"/>
                                                <w:left w:val="none" w:sz="0" w:space="0" w:color="auto"/>
                                                <w:bottom w:val="none" w:sz="0" w:space="0" w:color="auto"/>
                                                <w:right w:val="none" w:sz="0" w:space="0" w:color="auto"/>
                                              </w:divBdr>
                                              <w:divsChild>
                                                <w:div w:id="1427186208">
                                                  <w:marLeft w:val="0"/>
                                                  <w:marRight w:val="0"/>
                                                  <w:marTop w:val="0"/>
                                                  <w:marBottom w:val="0"/>
                                                  <w:divBdr>
                                                    <w:top w:val="none" w:sz="0" w:space="0" w:color="auto"/>
                                                    <w:left w:val="none" w:sz="0" w:space="0" w:color="auto"/>
                                                    <w:bottom w:val="none" w:sz="0" w:space="0" w:color="auto"/>
                                                    <w:right w:val="none" w:sz="0" w:space="0" w:color="auto"/>
                                                  </w:divBdr>
                                                  <w:divsChild>
                                                    <w:div w:id="144859018">
                                                      <w:marLeft w:val="0"/>
                                                      <w:marRight w:val="0"/>
                                                      <w:marTop w:val="0"/>
                                                      <w:marBottom w:val="0"/>
                                                      <w:divBdr>
                                                        <w:top w:val="none" w:sz="0" w:space="0" w:color="auto"/>
                                                        <w:left w:val="none" w:sz="0" w:space="0" w:color="auto"/>
                                                        <w:bottom w:val="none" w:sz="0" w:space="0" w:color="auto"/>
                                                        <w:right w:val="none" w:sz="0" w:space="0" w:color="auto"/>
                                                      </w:divBdr>
                                                      <w:divsChild>
                                                        <w:div w:id="133528795">
                                                          <w:marLeft w:val="0"/>
                                                          <w:marRight w:val="0"/>
                                                          <w:marTop w:val="0"/>
                                                          <w:marBottom w:val="0"/>
                                                          <w:divBdr>
                                                            <w:top w:val="none" w:sz="0" w:space="0" w:color="auto"/>
                                                            <w:left w:val="none" w:sz="0" w:space="0" w:color="auto"/>
                                                            <w:bottom w:val="none" w:sz="0" w:space="0" w:color="auto"/>
                                                            <w:right w:val="none" w:sz="0" w:space="0" w:color="auto"/>
                                                          </w:divBdr>
                                                          <w:divsChild>
                                                            <w:div w:id="98528304">
                                                              <w:marLeft w:val="0"/>
                                                              <w:marRight w:val="0"/>
                                                              <w:marTop w:val="0"/>
                                                              <w:marBottom w:val="0"/>
                                                              <w:divBdr>
                                                                <w:top w:val="none" w:sz="0" w:space="0" w:color="auto"/>
                                                                <w:left w:val="none" w:sz="0" w:space="0" w:color="auto"/>
                                                                <w:bottom w:val="none" w:sz="0" w:space="0" w:color="auto"/>
                                                                <w:right w:val="none" w:sz="0" w:space="0" w:color="auto"/>
                                                              </w:divBdr>
                                                              <w:divsChild>
                                                                <w:div w:id="1895698833">
                                                                  <w:marLeft w:val="0"/>
                                                                  <w:marRight w:val="0"/>
                                                                  <w:marTop w:val="0"/>
                                                                  <w:marBottom w:val="0"/>
                                                                  <w:divBdr>
                                                                    <w:top w:val="none" w:sz="0" w:space="0" w:color="auto"/>
                                                                    <w:left w:val="none" w:sz="0" w:space="0" w:color="auto"/>
                                                                    <w:bottom w:val="none" w:sz="0" w:space="0" w:color="auto"/>
                                                                    <w:right w:val="none" w:sz="0" w:space="0" w:color="auto"/>
                                                                  </w:divBdr>
                                                                  <w:divsChild>
                                                                    <w:div w:id="16153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0661404">
      <w:bodyDiv w:val="1"/>
      <w:marLeft w:val="0"/>
      <w:marRight w:val="0"/>
      <w:marTop w:val="0"/>
      <w:marBottom w:val="0"/>
      <w:divBdr>
        <w:top w:val="none" w:sz="0" w:space="0" w:color="auto"/>
        <w:left w:val="none" w:sz="0" w:space="0" w:color="auto"/>
        <w:bottom w:val="none" w:sz="0" w:space="0" w:color="auto"/>
        <w:right w:val="none" w:sz="0" w:space="0" w:color="auto"/>
      </w:divBdr>
      <w:divsChild>
        <w:div w:id="819810277">
          <w:marLeft w:val="0"/>
          <w:marRight w:val="0"/>
          <w:marTop w:val="0"/>
          <w:marBottom w:val="0"/>
          <w:divBdr>
            <w:top w:val="none" w:sz="0" w:space="0" w:color="auto"/>
            <w:left w:val="none" w:sz="0" w:space="0" w:color="auto"/>
            <w:bottom w:val="none" w:sz="0" w:space="0" w:color="auto"/>
            <w:right w:val="none" w:sz="0" w:space="0" w:color="auto"/>
          </w:divBdr>
          <w:divsChild>
            <w:div w:id="1839424747">
              <w:marLeft w:val="0"/>
              <w:marRight w:val="0"/>
              <w:marTop w:val="0"/>
              <w:marBottom w:val="0"/>
              <w:divBdr>
                <w:top w:val="none" w:sz="0" w:space="0" w:color="auto"/>
                <w:left w:val="none" w:sz="0" w:space="0" w:color="auto"/>
                <w:bottom w:val="none" w:sz="0" w:space="0" w:color="auto"/>
                <w:right w:val="none" w:sz="0" w:space="0" w:color="auto"/>
              </w:divBdr>
              <w:divsChild>
                <w:div w:id="1797480658">
                  <w:marLeft w:val="0"/>
                  <w:marRight w:val="0"/>
                  <w:marTop w:val="0"/>
                  <w:marBottom w:val="0"/>
                  <w:divBdr>
                    <w:top w:val="none" w:sz="0" w:space="0" w:color="auto"/>
                    <w:left w:val="none" w:sz="0" w:space="0" w:color="auto"/>
                    <w:bottom w:val="none" w:sz="0" w:space="0" w:color="auto"/>
                    <w:right w:val="none" w:sz="0" w:space="0" w:color="auto"/>
                  </w:divBdr>
                  <w:divsChild>
                    <w:div w:id="587033380">
                      <w:marLeft w:val="0"/>
                      <w:marRight w:val="0"/>
                      <w:marTop w:val="0"/>
                      <w:marBottom w:val="0"/>
                      <w:divBdr>
                        <w:top w:val="none" w:sz="0" w:space="0" w:color="auto"/>
                        <w:left w:val="none" w:sz="0" w:space="0" w:color="auto"/>
                        <w:bottom w:val="none" w:sz="0" w:space="0" w:color="auto"/>
                        <w:right w:val="none" w:sz="0" w:space="0" w:color="auto"/>
                      </w:divBdr>
                      <w:divsChild>
                        <w:div w:id="1811747208">
                          <w:marLeft w:val="0"/>
                          <w:marRight w:val="0"/>
                          <w:marTop w:val="0"/>
                          <w:marBottom w:val="0"/>
                          <w:divBdr>
                            <w:top w:val="none" w:sz="0" w:space="0" w:color="auto"/>
                            <w:left w:val="none" w:sz="0" w:space="0" w:color="auto"/>
                            <w:bottom w:val="none" w:sz="0" w:space="0" w:color="auto"/>
                            <w:right w:val="none" w:sz="0" w:space="0" w:color="auto"/>
                          </w:divBdr>
                          <w:divsChild>
                            <w:div w:id="2061124905">
                              <w:marLeft w:val="0"/>
                              <w:marRight w:val="0"/>
                              <w:marTop w:val="0"/>
                              <w:marBottom w:val="0"/>
                              <w:divBdr>
                                <w:top w:val="none" w:sz="0" w:space="0" w:color="auto"/>
                                <w:left w:val="none" w:sz="0" w:space="0" w:color="auto"/>
                                <w:bottom w:val="none" w:sz="0" w:space="0" w:color="auto"/>
                                <w:right w:val="none" w:sz="0" w:space="0" w:color="auto"/>
                              </w:divBdr>
                            </w:div>
                            <w:div w:id="12908642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8524">
      <w:bodyDiv w:val="1"/>
      <w:marLeft w:val="0"/>
      <w:marRight w:val="0"/>
      <w:marTop w:val="0"/>
      <w:marBottom w:val="0"/>
      <w:divBdr>
        <w:top w:val="none" w:sz="0" w:space="0" w:color="auto"/>
        <w:left w:val="none" w:sz="0" w:space="0" w:color="auto"/>
        <w:bottom w:val="none" w:sz="0" w:space="0" w:color="auto"/>
        <w:right w:val="none" w:sz="0" w:space="0" w:color="auto"/>
      </w:divBdr>
      <w:divsChild>
        <w:div w:id="1422291626">
          <w:marLeft w:val="0"/>
          <w:marRight w:val="0"/>
          <w:marTop w:val="0"/>
          <w:marBottom w:val="0"/>
          <w:divBdr>
            <w:top w:val="none" w:sz="0" w:space="0" w:color="auto"/>
            <w:left w:val="none" w:sz="0" w:space="0" w:color="auto"/>
            <w:bottom w:val="none" w:sz="0" w:space="0" w:color="auto"/>
            <w:right w:val="none" w:sz="0" w:space="0" w:color="auto"/>
          </w:divBdr>
          <w:divsChild>
            <w:div w:id="1239829680">
              <w:marLeft w:val="0"/>
              <w:marRight w:val="0"/>
              <w:marTop w:val="0"/>
              <w:marBottom w:val="0"/>
              <w:divBdr>
                <w:top w:val="none" w:sz="0" w:space="0" w:color="auto"/>
                <w:left w:val="none" w:sz="0" w:space="0" w:color="auto"/>
                <w:bottom w:val="none" w:sz="0" w:space="0" w:color="auto"/>
                <w:right w:val="none" w:sz="0" w:space="0" w:color="auto"/>
              </w:divBdr>
            </w:div>
            <w:div w:id="2523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7536">
      <w:bodyDiv w:val="1"/>
      <w:marLeft w:val="0"/>
      <w:marRight w:val="0"/>
      <w:marTop w:val="0"/>
      <w:marBottom w:val="0"/>
      <w:divBdr>
        <w:top w:val="none" w:sz="0" w:space="0" w:color="auto"/>
        <w:left w:val="none" w:sz="0" w:space="0" w:color="auto"/>
        <w:bottom w:val="none" w:sz="0" w:space="0" w:color="auto"/>
        <w:right w:val="none" w:sz="0" w:space="0" w:color="auto"/>
      </w:divBdr>
      <w:divsChild>
        <w:div w:id="595097167">
          <w:marLeft w:val="547"/>
          <w:marRight w:val="0"/>
          <w:marTop w:val="192"/>
          <w:marBottom w:val="0"/>
          <w:divBdr>
            <w:top w:val="none" w:sz="0" w:space="0" w:color="auto"/>
            <w:left w:val="none" w:sz="0" w:space="0" w:color="auto"/>
            <w:bottom w:val="none" w:sz="0" w:space="0" w:color="auto"/>
            <w:right w:val="none" w:sz="0" w:space="0" w:color="auto"/>
          </w:divBdr>
        </w:div>
        <w:div w:id="665398883">
          <w:marLeft w:val="547"/>
          <w:marRight w:val="0"/>
          <w:marTop w:val="192"/>
          <w:marBottom w:val="0"/>
          <w:divBdr>
            <w:top w:val="none" w:sz="0" w:space="0" w:color="auto"/>
            <w:left w:val="none" w:sz="0" w:space="0" w:color="auto"/>
            <w:bottom w:val="none" w:sz="0" w:space="0" w:color="auto"/>
            <w:right w:val="none" w:sz="0" w:space="0" w:color="auto"/>
          </w:divBdr>
        </w:div>
      </w:divsChild>
    </w:div>
    <w:div w:id="613950317">
      <w:bodyDiv w:val="1"/>
      <w:marLeft w:val="0"/>
      <w:marRight w:val="0"/>
      <w:marTop w:val="0"/>
      <w:marBottom w:val="0"/>
      <w:divBdr>
        <w:top w:val="none" w:sz="0" w:space="0" w:color="auto"/>
        <w:left w:val="none" w:sz="0" w:space="0" w:color="auto"/>
        <w:bottom w:val="none" w:sz="0" w:space="0" w:color="auto"/>
        <w:right w:val="none" w:sz="0" w:space="0" w:color="auto"/>
      </w:divBdr>
      <w:divsChild>
        <w:div w:id="762803252">
          <w:marLeft w:val="0"/>
          <w:marRight w:val="0"/>
          <w:marTop w:val="0"/>
          <w:marBottom w:val="0"/>
          <w:divBdr>
            <w:top w:val="none" w:sz="0" w:space="0" w:color="auto"/>
            <w:left w:val="none" w:sz="0" w:space="0" w:color="auto"/>
            <w:bottom w:val="none" w:sz="0" w:space="0" w:color="auto"/>
            <w:right w:val="none" w:sz="0" w:space="0" w:color="auto"/>
          </w:divBdr>
          <w:divsChild>
            <w:div w:id="516189092">
              <w:marLeft w:val="0"/>
              <w:marRight w:val="0"/>
              <w:marTop w:val="0"/>
              <w:marBottom w:val="0"/>
              <w:divBdr>
                <w:top w:val="none" w:sz="0" w:space="0" w:color="auto"/>
                <w:left w:val="none" w:sz="0" w:space="0" w:color="auto"/>
                <w:bottom w:val="none" w:sz="0" w:space="0" w:color="auto"/>
                <w:right w:val="none" w:sz="0" w:space="0" w:color="auto"/>
              </w:divBdr>
              <w:divsChild>
                <w:div w:id="1580138990">
                  <w:marLeft w:val="0"/>
                  <w:marRight w:val="0"/>
                  <w:marTop w:val="0"/>
                  <w:marBottom w:val="0"/>
                  <w:divBdr>
                    <w:top w:val="none" w:sz="0" w:space="0" w:color="auto"/>
                    <w:left w:val="none" w:sz="0" w:space="0" w:color="auto"/>
                    <w:bottom w:val="none" w:sz="0" w:space="0" w:color="auto"/>
                    <w:right w:val="none" w:sz="0" w:space="0" w:color="auto"/>
                  </w:divBdr>
                  <w:divsChild>
                    <w:div w:id="2066636832">
                      <w:marLeft w:val="0"/>
                      <w:marRight w:val="0"/>
                      <w:marTop w:val="0"/>
                      <w:marBottom w:val="0"/>
                      <w:divBdr>
                        <w:top w:val="none" w:sz="0" w:space="0" w:color="auto"/>
                        <w:left w:val="none" w:sz="0" w:space="0" w:color="auto"/>
                        <w:bottom w:val="none" w:sz="0" w:space="0" w:color="auto"/>
                        <w:right w:val="none" w:sz="0" w:space="0" w:color="auto"/>
                      </w:divBdr>
                      <w:divsChild>
                        <w:div w:id="1764837257">
                          <w:marLeft w:val="0"/>
                          <w:marRight w:val="0"/>
                          <w:marTop w:val="0"/>
                          <w:marBottom w:val="0"/>
                          <w:divBdr>
                            <w:top w:val="none" w:sz="0" w:space="0" w:color="auto"/>
                            <w:left w:val="none" w:sz="0" w:space="0" w:color="auto"/>
                            <w:bottom w:val="none" w:sz="0" w:space="0" w:color="auto"/>
                            <w:right w:val="none" w:sz="0" w:space="0" w:color="auto"/>
                          </w:divBdr>
                          <w:divsChild>
                            <w:div w:id="1864199535">
                              <w:marLeft w:val="0"/>
                              <w:marRight w:val="0"/>
                              <w:marTop w:val="0"/>
                              <w:marBottom w:val="0"/>
                              <w:divBdr>
                                <w:top w:val="none" w:sz="0" w:space="0" w:color="auto"/>
                                <w:left w:val="none" w:sz="0" w:space="0" w:color="auto"/>
                                <w:bottom w:val="none" w:sz="0" w:space="0" w:color="auto"/>
                                <w:right w:val="none" w:sz="0" w:space="0" w:color="auto"/>
                              </w:divBdr>
                              <w:divsChild>
                                <w:div w:id="1080980321">
                                  <w:marLeft w:val="-3"/>
                                  <w:marRight w:val="0"/>
                                  <w:marTop w:val="225"/>
                                  <w:marBottom w:val="0"/>
                                  <w:divBdr>
                                    <w:top w:val="none" w:sz="0" w:space="0" w:color="auto"/>
                                    <w:left w:val="none" w:sz="0" w:space="0" w:color="auto"/>
                                    <w:bottom w:val="none" w:sz="0" w:space="0" w:color="auto"/>
                                    <w:right w:val="none" w:sz="0" w:space="0" w:color="auto"/>
                                  </w:divBdr>
                                  <w:divsChild>
                                    <w:div w:id="603539319">
                                      <w:marLeft w:val="0"/>
                                      <w:marRight w:val="0"/>
                                      <w:marTop w:val="0"/>
                                      <w:marBottom w:val="0"/>
                                      <w:divBdr>
                                        <w:top w:val="none" w:sz="0" w:space="0" w:color="auto"/>
                                        <w:left w:val="none" w:sz="0" w:space="0" w:color="auto"/>
                                        <w:bottom w:val="none" w:sz="0" w:space="0" w:color="auto"/>
                                        <w:right w:val="none" w:sz="0" w:space="0" w:color="auto"/>
                                      </w:divBdr>
                                      <w:divsChild>
                                        <w:div w:id="1577982775">
                                          <w:marLeft w:val="0"/>
                                          <w:marRight w:val="0"/>
                                          <w:marTop w:val="0"/>
                                          <w:marBottom w:val="0"/>
                                          <w:divBdr>
                                            <w:top w:val="none" w:sz="0" w:space="0" w:color="auto"/>
                                            <w:left w:val="none" w:sz="0" w:space="0" w:color="auto"/>
                                            <w:bottom w:val="none" w:sz="0" w:space="0" w:color="auto"/>
                                            <w:right w:val="none" w:sz="0" w:space="0" w:color="auto"/>
                                          </w:divBdr>
                                          <w:divsChild>
                                            <w:div w:id="1108433422">
                                              <w:marLeft w:val="0"/>
                                              <w:marRight w:val="0"/>
                                              <w:marTop w:val="0"/>
                                              <w:marBottom w:val="0"/>
                                              <w:divBdr>
                                                <w:top w:val="none" w:sz="0" w:space="0" w:color="auto"/>
                                                <w:left w:val="none" w:sz="0" w:space="0" w:color="auto"/>
                                                <w:bottom w:val="none" w:sz="0" w:space="0" w:color="auto"/>
                                                <w:right w:val="none" w:sz="0" w:space="0" w:color="auto"/>
                                              </w:divBdr>
                                              <w:divsChild>
                                                <w:div w:id="204877348">
                                                  <w:marLeft w:val="0"/>
                                                  <w:marRight w:val="0"/>
                                                  <w:marTop w:val="0"/>
                                                  <w:marBottom w:val="0"/>
                                                  <w:divBdr>
                                                    <w:top w:val="none" w:sz="0" w:space="0" w:color="auto"/>
                                                    <w:left w:val="none" w:sz="0" w:space="0" w:color="auto"/>
                                                    <w:bottom w:val="none" w:sz="0" w:space="0" w:color="auto"/>
                                                    <w:right w:val="none" w:sz="0" w:space="0" w:color="auto"/>
                                                  </w:divBdr>
                                                  <w:divsChild>
                                                    <w:div w:id="972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259084">
      <w:bodyDiv w:val="1"/>
      <w:marLeft w:val="0"/>
      <w:marRight w:val="0"/>
      <w:marTop w:val="0"/>
      <w:marBottom w:val="0"/>
      <w:divBdr>
        <w:top w:val="none" w:sz="0" w:space="0" w:color="auto"/>
        <w:left w:val="none" w:sz="0" w:space="0" w:color="auto"/>
        <w:bottom w:val="none" w:sz="0" w:space="0" w:color="auto"/>
        <w:right w:val="none" w:sz="0" w:space="0" w:color="auto"/>
      </w:divBdr>
      <w:divsChild>
        <w:div w:id="1004556455">
          <w:marLeft w:val="0"/>
          <w:marRight w:val="0"/>
          <w:marTop w:val="0"/>
          <w:marBottom w:val="0"/>
          <w:divBdr>
            <w:top w:val="none" w:sz="0" w:space="0" w:color="auto"/>
            <w:left w:val="none" w:sz="0" w:space="0" w:color="auto"/>
            <w:bottom w:val="none" w:sz="0" w:space="0" w:color="auto"/>
            <w:right w:val="none" w:sz="0" w:space="0" w:color="auto"/>
          </w:divBdr>
          <w:divsChild>
            <w:div w:id="686642857">
              <w:marLeft w:val="0"/>
              <w:marRight w:val="0"/>
              <w:marTop w:val="0"/>
              <w:marBottom w:val="0"/>
              <w:divBdr>
                <w:top w:val="none" w:sz="0" w:space="0" w:color="auto"/>
                <w:left w:val="none" w:sz="0" w:space="0" w:color="auto"/>
                <w:bottom w:val="none" w:sz="0" w:space="0" w:color="auto"/>
                <w:right w:val="none" w:sz="0" w:space="0" w:color="auto"/>
              </w:divBdr>
              <w:divsChild>
                <w:div w:id="1445494454">
                  <w:marLeft w:val="0"/>
                  <w:marRight w:val="0"/>
                  <w:marTop w:val="0"/>
                  <w:marBottom w:val="0"/>
                  <w:divBdr>
                    <w:top w:val="none" w:sz="0" w:space="0" w:color="auto"/>
                    <w:left w:val="none" w:sz="0" w:space="0" w:color="auto"/>
                    <w:bottom w:val="none" w:sz="0" w:space="0" w:color="auto"/>
                    <w:right w:val="none" w:sz="0" w:space="0" w:color="auto"/>
                  </w:divBdr>
                  <w:divsChild>
                    <w:div w:id="399210763">
                      <w:marLeft w:val="0"/>
                      <w:marRight w:val="0"/>
                      <w:marTop w:val="0"/>
                      <w:marBottom w:val="0"/>
                      <w:divBdr>
                        <w:top w:val="none" w:sz="0" w:space="0" w:color="auto"/>
                        <w:left w:val="none" w:sz="0" w:space="0" w:color="auto"/>
                        <w:bottom w:val="none" w:sz="0" w:space="0" w:color="auto"/>
                        <w:right w:val="none" w:sz="0" w:space="0" w:color="auto"/>
                      </w:divBdr>
                      <w:divsChild>
                        <w:div w:id="1637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329695">
      <w:bodyDiv w:val="1"/>
      <w:marLeft w:val="0"/>
      <w:marRight w:val="0"/>
      <w:marTop w:val="0"/>
      <w:marBottom w:val="0"/>
      <w:divBdr>
        <w:top w:val="none" w:sz="0" w:space="0" w:color="auto"/>
        <w:left w:val="none" w:sz="0" w:space="0" w:color="auto"/>
        <w:bottom w:val="none" w:sz="0" w:space="0" w:color="auto"/>
        <w:right w:val="none" w:sz="0" w:space="0" w:color="auto"/>
      </w:divBdr>
      <w:divsChild>
        <w:div w:id="556475089">
          <w:marLeft w:val="0"/>
          <w:marRight w:val="0"/>
          <w:marTop w:val="0"/>
          <w:marBottom w:val="0"/>
          <w:divBdr>
            <w:top w:val="none" w:sz="0" w:space="0" w:color="auto"/>
            <w:left w:val="none" w:sz="0" w:space="0" w:color="auto"/>
            <w:bottom w:val="none" w:sz="0" w:space="0" w:color="auto"/>
            <w:right w:val="none" w:sz="0" w:space="0" w:color="auto"/>
          </w:divBdr>
          <w:divsChild>
            <w:div w:id="1369795829">
              <w:marLeft w:val="0"/>
              <w:marRight w:val="0"/>
              <w:marTop w:val="0"/>
              <w:marBottom w:val="0"/>
              <w:divBdr>
                <w:top w:val="none" w:sz="0" w:space="0" w:color="auto"/>
                <w:left w:val="none" w:sz="0" w:space="0" w:color="auto"/>
                <w:bottom w:val="none" w:sz="0" w:space="0" w:color="auto"/>
                <w:right w:val="none" w:sz="0" w:space="0" w:color="auto"/>
              </w:divBdr>
              <w:divsChild>
                <w:div w:id="1168592356">
                  <w:marLeft w:val="0"/>
                  <w:marRight w:val="0"/>
                  <w:marTop w:val="0"/>
                  <w:marBottom w:val="0"/>
                  <w:divBdr>
                    <w:top w:val="none" w:sz="0" w:space="0" w:color="auto"/>
                    <w:left w:val="none" w:sz="0" w:space="0" w:color="auto"/>
                    <w:bottom w:val="none" w:sz="0" w:space="0" w:color="auto"/>
                    <w:right w:val="none" w:sz="0" w:space="0" w:color="auto"/>
                  </w:divBdr>
                  <w:divsChild>
                    <w:div w:id="303432542">
                      <w:marLeft w:val="0"/>
                      <w:marRight w:val="0"/>
                      <w:marTop w:val="0"/>
                      <w:marBottom w:val="0"/>
                      <w:divBdr>
                        <w:top w:val="none" w:sz="0" w:space="0" w:color="auto"/>
                        <w:left w:val="none" w:sz="0" w:space="0" w:color="auto"/>
                        <w:bottom w:val="none" w:sz="0" w:space="0" w:color="auto"/>
                        <w:right w:val="none" w:sz="0" w:space="0" w:color="auto"/>
                      </w:divBdr>
                      <w:divsChild>
                        <w:div w:id="2072384680">
                          <w:marLeft w:val="0"/>
                          <w:marRight w:val="0"/>
                          <w:marTop w:val="0"/>
                          <w:marBottom w:val="0"/>
                          <w:divBdr>
                            <w:top w:val="none" w:sz="0" w:space="0" w:color="auto"/>
                            <w:left w:val="none" w:sz="0" w:space="0" w:color="auto"/>
                            <w:bottom w:val="none" w:sz="0" w:space="0" w:color="auto"/>
                            <w:right w:val="none" w:sz="0" w:space="0" w:color="auto"/>
                          </w:divBdr>
                          <w:divsChild>
                            <w:div w:id="1307779821">
                              <w:marLeft w:val="0"/>
                              <w:marRight w:val="0"/>
                              <w:marTop w:val="0"/>
                              <w:marBottom w:val="0"/>
                              <w:divBdr>
                                <w:top w:val="none" w:sz="0" w:space="0" w:color="auto"/>
                                <w:left w:val="none" w:sz="0" w:space="0" w:color="auto"/>
                                <w:bottom w:val="none" w:sz="0" w:space="0" w:color="auto"/>
                                <w:right w:val="none" w:sz="0" w:space="0" w:color="auto"/>
                              </w:divBdr>
                              <w:divsChild>
                                <w:div w:id="1780906708">
                                  <w:marLeft w:val="0"/>
                                  <w:marRight w:val="0"/>
                                  <w:marTop w:val="0"/>
                                  <w:marBottom w:val="0"/>
                                  <w:divBdr>
                                    <w:top w:val="none" w:sz="0" w:space="0" w:color="auto"/>
                                    <w:left w:val="none" w:sz="0" w:space="0" w:color="auto"/>
                                    <w:bottom w:val="none" w:sz="0" w:space="0" w:color="auto"/>
                                    <w:right w:val="none" w:sz="0" w:space="0" w:color="auto"/>
                                  </w:divBdr>
                                  <w:divsChild>
                                    <w:div w:id="990791157">
                                      <w:marLeft w:val="0"/>
                                      <w:marRight w:val="0"/>
                                      <w:marTop w:val="0"/>
                                      <w:marBottom w:val="0"/>
                                      <w:divBdr>
                                        <w:top w:val="none" w:sz="0" w:space="0" w:color="auto"/>
                                        <w:left w:val="none" w:sz="0" w:space="0" w:color="auto"/>
                                        <w:bottom w:val="none" w:sz="0" w:space="0" w:color="auto"/>
                                        <w:right w:val="none" w:sz="0" w:space="0" w:color="auto"/>
                                      </w:divBdr>
                                      <w:divsChild>
                                        <w:div w:id="826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765384">
      <w:bodyDiv w:val="1"/>
      <w:marLeft w:val="0"/>
      <w:marRight w:val="0"/>
      <w:marTop w:val="0"/>
      <w:marBottom w:val="0"/>
      <w:divBdr>
        <w:top w:val="none" w:sz="0" w:space="0" w:color="auto"/>
        <w:left w:val="none" w:sz="0" w:space="0" w:color="auto"/>
        <w:bottom w:val="none" w:sz="0" w:space="0" w:color="auto"/>
        <w:right w:val="none" w:sz="0" w:space="0" w:color="auto"/>
      </w:divBdr>
      <w:divsChild>
        <w:div w:id="22950393">
          <w:marLeft w:val="0"/>
          <w:marRight w:val="0"/>
          <w:marTop w:val="0"/>
          <w:marBottom w:val="0"/>
          <w:divBdr>
            <w:top w:val="none" w:sz="0" w:space="0" w:color="auto"/>
            <w:left w:val="none" w:sz="0" w:space="0" w:color="auto"/>
            <w:bottom w:val="none" w:sz="0" w:space="0" w:color="auto"/>
            <w:right w:val="none" w:sz="0" w:space="0" w:color="auto"/>
          </w:divBdr>
          <w:divsChild>
            <w:div w:id="1194657272">
              <w:marLeft w:val="0"/>
              <w:marRight w:val="0"/>
              <w:marTop w:val="0"/>
              <w:marBottom w:val="0"/>
              <w:divBdr>
                <w:top w:val="none" w:sz="0" w:space="0" w:color="auto"/>
                <w:left w:val="none" w:sz="0" w:space="0" w:color="auto"/>
                <w:bottom w:val="none" w:sz="0" w:space="0" w:color="auto"/>
                <w:right w:val="none" w:sz="0" w:space="0" w:color="auto"/>
              </w:divBdr>
              <w:divsChild>
                <w:div w:id="497622640">
                  <w:marLeft w:val="0"/>
                  <w:marRight w:val="0"/>
                  <w:marTop w:val="0"/>
                  <w:marBottom w:val="0"/>
                  <w:divBdr>
                    <w:top w:val="none" w:sz="0" w:space="0" w:color="auto"/>
                    <w:left w:val="none" w:sz="0" w:space="0" w:color="auto"/>
                    <w:bottom w:val="none" w:sz="0" w:space="0" w:color="auto"/>
                    <w:right w:val="none" w:sz="0" w:space="0" w:color="auto"/>
                  </w:divBdr>
                  <w:divsChild>
                    <w:div w:id="216092071">
                      <w:marLeft w:val="0"/>
                      <w:marRight w:val="0"/>
                      <w:marTop w:val="0"/>
                      <w:marBottom w:val="0"/>
                      <w:divBdr>
                        <w:top w:val="none" w:sz="0" w:space="0" w:color="auto"/>
                        <w:left w:val="none" w:sz="0" w:space="0" w:color="auto"/>
                        <w:bottom w:val="none" w:sz="0" w:space="0" w:color="auto"/>
                        <w:right w:val="none" w:sz="0" w:space="0" w:color="auto"/>
                      </w:divBdr>
                      <w:divsChild>
                        <w:div w:id="1805387580">
                          <w:marLeft w:val="0"/>
                          <w:marRight w:val="0"/>
                          <w:marTop w:val="0"/>
                          <w:marBottom w:val="0"/>
                          <w:divBdr>
                            <w:top w:val="none" w:sz="0" w:space="0" w:color="auto"/>
                            <w:left w:val="none" w:sz="0" w:space="0" w:color="auto"/>
                            <w:bottom w:val="none" w:sz="0" w:space="0" w:color="auto"/>
                            <w:right w:val="none" w:sz="0" w:space="0" w:color="auto"/>
                          </w:divBdr>
                          <w:divsChild>
                            <w:div w:id="985552765">
                              <w:marLeft w:val="0"/>
                              <w:marRight w:val="0"/>
                              <w:marTop w:val="0"/>
                              <w:marBottom w:val="120"/>
                              <w:divBdr>
                                <w:top w:val="none" w:sz="0" w:space="0" w:color="auto"/>
                                <w:left w:val="none" w:sz="0" w:space="0" w:color="auto"/>
                                <w:bottom w:val="none" w:sz="0" w:space="0" w:color="auto"/>
                                <w:right w:val="none" w:sz="0" w:space="0" w:color="auto"/>
                              </w:divBdr>
                              <w:divsChild>
                                <w:div w:id="1965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508345">
      <w:bodyDiv w:val="1"/>
      <w:marLeft w:val="0"/>
      <w:marRight w:val="0"/>
      <w:marTop w:val="0"/>
      <w:marBottom w:val="0"/>
      <w:divBdr>
        <w:top w:val="none" w:sz="0" w:space="0" w:color="auto"/>
        <w:left w:val="none" w:sz="0" w:space="0" w:color="auto"/>
        <w:bottom w:val="none" w:sz="0" w:space="0" w:color="auto"/>
        <w:right w:val="none" w:sz="0" w:space="0" w:color="auto"/>
      </w:divBdr>
      <w:divsChild>
        <w:div w:id="1092160457">
          <w:marLeft w:val="0"/>
          <w:marRight w:val="0"/>
          <w:marTop w:val="0"/>
          <w:marBottom w:val="0"/>
          <w:divBdr>
            <w:top w:val="none" w:sz="0" w:space="0" w:color="auto"/>
            <w:left w:val="none" w:sz="0" w:space="0" w:color="auto"/>
            <w:bottom w:val="none" w:sz="0" w:space="0" w:color="auto"/>
            <w:right w:val="none" w:sz="0" w:space="0" w:color="auto"/>
          </w:divBdr>
          <w:divsChild>
            <w:div w:id="1963530947">
              <w:marLeft w:val="0"/>
              <w:marRight w:val="0"/>
              <w:marTop w:val="0"/>
              <w:marBottom w:val="0"/>
              <w:divBdr>
                <w:top w:val="none" w:sz="0" w:space="0" w:color="auto"/>
                <w:left w:val="none" w:sz="0" w:space="0" w:color="auto"/>
                <w:bottom w:val="none" w:sz="0" w:space="0" w:color="auto"/>
                <w:right w:val="none" w:sz="0" w:space="0" w:color="auto"/>
              </w:divBdr>
              <w:divsChild>
                <w:div w:id="2051346056">
                  <w:marLeft w:val="0"/>
                  <w:marRight w:val="0"/>
                  <w:marTop w:val="0"/>
                  <w:marBottom w:val="0"/>
                  <w:divBdr>
                    <w:top w:val="none" w:sz="0" w:space="0" w:color="auto"/>
                    <w:left w:val="none" w:sz="0" w:space="0" w:color="auto"/>
                    <w:bottom w:val="none" w:sz="0" w:space="0" w:color="auto"/>
                    <w:right w:val="none" w:sz="0" w:space="0" w:color="auto"/>
                  </w:divBdr>
                  <w:divsChild>
                    <w:div w:id="8578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10087">
      <w:bodyDiv w:val="1"/>
      <w:marLeft w:val="0"/>
      <w:marRight w:val="0"/>
      <w:marTop w:val="0"/>
      <w:marBottom w:val="0"/>
      <w:divBdr>
        <w:top w:val="none" w:sz="0" w:space="0" w:color="auto"/>
        <w:left w:val="none" w:sz="0" w:space="0" w:color="auto"/>
        <w:bottom w:val="none" w:sz="0" w:space="0" w:color="auto"/>
        <w:right w:val="none" w:sz="0" w:space="0" w:color="auto"/>
      </w:divBdr>
      <w:divsChild>
        <w:div w:id="40642614">
          <w:marLeft w:val="0"/>
          <w:marRight w:val="0"/>
          <w:marTop w:val="0"/>
          <w:marBottom w:val="0"/>
          <w:divBdr>
            <w:top w:val="none" w:sz="0" w:space="0" w:color="auto"/>
            <w:left w:val="none" w:sz="0" w:space="0" w:color="auto"/>
            <w:bottom w:val="none" w:sz="0" w:space="0" w:color="auto"/>
            <w:right w:val="none" w:sz="0" w:space="0" w:color="auto"/>
          </w:divBdr>
          <w:divsChild>
            <w:div w:id="10354205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9290952">
                  <w:marLeft w:val="0"/>
                  <w:marRight w:val="0"/>
                  <w:marTop w:val="0"/>
                  <w:marBottom w:val="0"/>
                  <w:divBdr>
                    <w:top w:val="none" w:sz="0" w:space="0" w:color="auto"/>
                    <w:left w:val="none" w:sz="0" w:space="0" w:color="auto"/>
                    <w:bottom w:val="none" w:sz="0" w:space="0" w:color="auto"/>
                    <w:right w:val="none" w:sz="0" w:space="0" w:color="auto"/>
                  </w:divBdr>
                  <w:divsChild>
                    <w:div w:id="796875552">
                      <w:marLeft w:val="0"/>
                      <w:marRight w:val="0"/>
                      <w:marTop w:val="0"/>
                      <w:marBottom w:val="0"/>
                      <w:divBdr>
                        <w:top w:val="none" w:sz="0" w:space="0" w:color="auto"/>
                        <w:left w:val="none" w:sz="0" w:space="0" w:color="auto"/>
                        <w:bottom w:val="none" w:sz="0" w:space="0" w:color="auto"/>
                        <w:right w:val="none" w:sz="0" w:space="0" w:color="auto"/>
                      </w:divBdr>
                      <w:divsChild>
                        <w:div w:id="1123226714">
                          <w:marLeft w:val="0"/>
                          <w:marRight w:val="0"/>
                          <w:marTop w:val="0"/>
                          <w:marBottom w:val="0"/>
                          <w:divBdr>
                            <w:top w:val="none" w:sz="0" w:space="0" w:color="auto"/>
                            <w:left w:val="none" w:sz="0" w:space="0" w:color="auto"/>
                            <w:bottom w:val="none" w:sz="0" w:space="0" w:color="auto"/>
                            <w:right w:val="none" w:sz="0" w:space="0" w:color="auto"/>
                          </w:divBdr>
                        </w:div>
                        <w:div w:id="1069688374">
                          <w:marLeft w:val="0"/>
                          <w:marRight w:val="0"/>
                          <w:marTop w:val="0"/>
                          <w:marBottom w:val="0"/>
                          <w:divBdr>
                            <w:top w:val="none" w:sz="0" w:space="0" w:color="auto"/>
                            <w:left w:val="none" w:sz="0" w:space="0" w:color="auto"/>
                            <w:bottom w:val="none" w:sz="0" w:space="0" w:color="auto"/>
                            <w:right w:val="none" w:sz="0" w:space="0" w:color="auto"/>
                          </w:divBdr>
                        </w:div>
                        <w:div w:id="23288498">
                          <w:marLeft w:val="0"/>
                          <w:marRight w:val="0"/>
                          <w:marTop w:val="0"/>
                          <w:marBottom w:val="0"/>
                          <w:divBdr>
                            <w:top w:val="none" w:sz="0" w:space="0" w:color="auto"/>
                            <w:left w:val="none" w:sz="0" w:space="0" w:color="auto"/>
                            <w:bottom w:val="none" w:sz="0" w:space="0" w:color="auto"/>
                            <w:right w:val="none" w:sz="0" w:space="0" w:color="auto"/>
                          </w:divBdr>
                        </w:div>
                        <w:div w:id="469592720">
                          <w:marLeft w:val="0"/>
                          <w:marRight w:val="0"/>
                          <w:marTop w:val="0"/>
                          <w:marBottom w:val="0"/>
                          <w:divBdr>
                            <w:top w:val="none" w:sz="0" w:space="0" w:color="auto"/>
                            <w:left w:val="none" w:sz="0" w:space="0" w:color="auto"/>
                            <w:bottom w:val="none" w:sz="0" w:space="0" w:color="auto"/>
                            <w:right w:val="none" w:sz="0" w:space="0" w:color="auto"/>
                          </w:divBdr>
                          <w:divsChild>
                            <w:div w:id="19352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08171">
      <w:bodyDiv w:val="1"/>
      <w:marLeft w:val="0"/>
      <w:marRight w:val="0"/>
      <w:marTop w:val="0"/>
      <w:marBottom w:val="0"/>
      <w:divBdr>
        <w:top w:val="none" w:sz="0" w:space="0" w:color="auto"/>
        <w:left w:val="none" w:sz="0" w:space="0" w:color="auto"/>
        <w:bottom w:val="none" w:sz="0" w:space="0" w:color="auto"/>
        <w:right w:val="none" w:sz="0" w:space="0" w:color="auto"/>
      </w:divBdr>
      <w:divsChild>
        <w:div w:id="414403791">
          <w:marLeft w:val="0"/>
          <w:marRight w:val="0"/>
          <w:marTop w:val="0"/>
          <w:marBottom w:val="0"/>
          <w:divBdr>
            <w:top w:val="none" w:sz="0" w:space="0" w:color="auto"/>
            <w:left w:val="none" w:sz="0" w:space="0" w:color="auto"/>
            <w:bottom w:val="none" w:sz="0" w:space="0" w:color="auto"/>
            <w:right w:val="none" w:sz="0" w:space="0" w:color="auto"/>
          </w:divBdr>
          <w:divsChild>
            <w:div w:id="1514224801">
              <w:marLeft w:val="0"/>
              <w:marRight w:val="0"/>
              <w:marTop w:val="0"/>
              <w:marBottom w:val="0"/>
              <w:divBdr>
                <w:top w:val="none" w:sz="0" w:space="0" w:color="auto"/>
                <w:left w:val="none" w:sz="0" w:space="0" w:color="auto"/>
                <w:bottom w:val="none" w:sz="0" w:space="0" w:color="auto"/>
                <w:right w:val="none" w:sz="0" w:space="0" w:color="auto"/>
              </w:divBdr>
              <w:divsChild>
                <w:div w:id="1804807594">
                  <w:marLeft w:val="0"/>
                  <w:marRight w:val="0"/>
                  <w:marTop w:val="0"/>
                  <w:marBottom w:val="0"/>
                  <w:divBdr>
                    <w:top w:val="none" w:sz="0" w:space="0" w:color="auto"/>
                    <w:left w:val="none" w:sz="0" w:space="0" w:color="auto"/>
                    <w:bottom w:val="none" w:sz="0" w:space="0" w:color="auto"/>
                    <w:right w:val="none" w:sz="0" w:space="0" w:color="auto"/>
                  </w:divBdr>
                  <w:divsChild>
                    <w:div w:id="79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81222">
      <w:bodyDiv w:val="1"/>
      <w:marLeft w:val="0"/>
      <w:marRight w:val="0"/>
      <w:marTop w:val="0"/>
      <w:marBottom w:val="0"/>
      <w:divBdr>
        <w:top w:val="none" w:sz="0" w:space="0" w:color="auto"/>
        <w:left w:val="none" w:sz="0" w:space="0" w:color="auto"/>
        <w:bottom w:val="none" w:sz="0" w:space="0" w:color="auto"/>
        <w:right w:val="none" w:sz="0" w:space="0" w:color="auto"/>
      </w:divBdr>
      <w:divsChild>
        <w:div w:id="1992127465">
          <w:marLeft w:val="0"/>
          <w:marRight w:val="0"/>
          <w:marTop w:val="0"/>
          <w:marBottom w:val="0"/>
          <w:divBdr>
            <w:top w:val="none" w:sz="0" w:space="0" w:color="auto"/>
            <w:left w:val="none" w:sz="0" w:space="0" w:color="auto"/>
            <w:bottom w:val="none" w:sz="0" w:space="0" w:color="auto"/>
            <w:right w:val="none" w:sz="0" w:space="0" w:color="auto"/>
          </w:divBdr>
          <w:divsChild>
            <w:div w:id="1269006228">
              <w:marLeft w:val="0"/>
              <w:marRight w:val="0"/>
              <w:marTop w:val="0"/>
              <w:marBottom w:val="0"/>
              <w:divBdr>
                <w:top w:val="none" w:sz="0" w:space="0" w:color="auto"/>
                <w:left w:val="none" w:sz="0" w:space="0" w:color="auto"/>
                <w:bottom w:val="none" w:sz="0" w:space="0" w:color="auto"/>
                <w:right w:val="single" w:sz="12" w:space="0" w:color="006666"/>
              </w:divBdr>
              <w:divsChild>
                <w:div w:id="1611349515">
                  <w:marLeft w:val="0"/>
                  <w:marRight w:val="225"/>
                  <w:marTop w:val="0"/>
                  <w:marBottom w:val="0"/>
                  <w:divBdr>
                    <w:top w:val="single" w:sz="6" w:space="0" w:color="666666"/>
                    <w:left w:val="single" w:sz="6" w:space="11" w:color="666666"/>
                    <w:bottom w:val="single" w:sz="6" w:space="0" w:color="666666"/>
                    <w:right w:val="single" w:sz="6" w:space="11" w:color="666666"/>
                  </w:divBdr>
                </w:div>
              </w:divsChild>
            </w:div>
          </w:divsChild>
        </w:div>
      </w:divsChild>
    </w:div>
    <w:div w:id="1258751915">
      <w:bodyDiv w:val="1"/>
      <w:marLeft w:val="0"/>
      <w:marRight w:val="0"/>
      <w:marTop w:val="0"/>
      <w:marBottom w:val="0"/>
      <w:divBdr>
        <w:top w:val="none" w:sz="0" w:space="0" w:color="auto"/>
        <w:left w:val="none" w:sz="0" w:space="0" w:color="auto"/>
        <w:bottom w:val="none" w:sz="0" w:space="0" w:color="auto"/>
        <w:right w:val="none" w:sz="0" w:space="0" w:color="auto"/>
      </w:divBdr>
      <w:divsChild>
        <w:div w:id="2087606881">
          <w:marLeft w:val="0"/>
          <w:marRight w:val="0"/>
          <w:marTop w:val="0"/>
          <w:marBottom w:val="0"/>
          <w:divBdr>
            <w:top w:val="none" w:sz="0" w:space="0" w:color="auto"/>
            <w:left w:val="none" w:sz="0" w:space="0" w:color="auto"/>
            <w:bottom w:val="none" w:sz="0" w:space="0" w:color="auto"/>
            <w:right w:val="none" w:sz="0" w:space="0" w:color="auto"/>
          </w:divBdr>
          <w:divsChild>
            <w:div w:id="30806454">
              <w:marLeft w:val="0"/>
              <w:marRight w:val="0"/>
              <w:marTop w:val="0"/>
              <w:marBottom w:val="0"/>
              <w:divBdr>
                <w:top w:val="none" w:sz="0" w:space="0" w:color="auto"/>
                <w:left w:val="none" w:sz="0" w:space="0" w:color="auto"/>
                <w:bottom w:val="none" w:sz="0" w:space="0" w:color="auto"/>
                <w:right w:val="single" w:sz="12" w:space="0" w:color="006666"/>
              </w:divBdr>
              <w:divsChild>
                <w:div w:id="2114857570">
                  <w:marLeft w:val="0"/>
                  <w:marRight w:val="225"/>
                  <w:marTop w:val="0"/>
                  <w:marBottom w:val="0"/>
                  <w:divBdr>
                    <w:top w:val="single" w:sz="6" w:space="0" w:color="666666"/>
                    <w:left w:val="single" w:sz="6" w:space="11" w:color="666666"/>
                    <w:bottom w:val="single" w:sz="6" w:space="0" w:color="666666"/>
                    <w:right w:val="single" w:sz="6" w:space="11" w:color="666666"/>
                  </w:divBdr>
                </w:div>
              </w:divsChild>
            </w:div>
          </w:divsChild>
        </w:div>
      </w:divsChild>
    </w:div>
    <w:div w:id="1427844268">
      <w:bodyDiv w:val="1"/>
      <w:marLeft w:val="0"/>
      <w:marRight w:val="0"/>
      <w:marTop w:val="0"/>
      <w:marBottom w:val="0"/>
      <w:divBdr>
        <w:top w:val="none" w:sz="0" w:space="0" w:color="auto"/>
        <w:left w:val="none" w:sz="0" w:space="0" w:color="auto"/>
        <w:bottom w:val="none" w:sz="0" w:space="0" w:color="auto"/>
        <w:right w:val="none" w:sz="0" w:space="0" w:color="auto"/>
      </w:divBdr>
      <w:divsChild>
        <w:div w:id="938414217">
          <w:marLeft w:val="0"/>
          <w:marRight w:val="0"/>
          <w:marTop w:val="0"/>
          <w:marBottom w:val="0"/>
          <w:divBdr>
            <w:top w:val="none" w:sz="0" w:space="0" w:color="auto"/>
            <w:left w:val="none" w:sz="0" w:space="0" w:color="auto"/>
            <w:bottom w:val="none" w:sz="0" w:space="0" w:color="auto"/>
            <w:right w:val="none" w:sz="0" w:space="0" w:color="auto"/>
          </w:divBdr>
          <w:divsChild>
            <w:div w:id="906526066">
              <w:marLeft w:val="0"/>
              <w:marRight w:val="0"/>
              <w:marTop w:val="0"/>
              <w:marBottom w:val="0"/>
              <w:divBdr>
                <w:top w:val="single" w:sz="24" w:space="0" w:color="939598"/>
                <w:left w:val="none" w:sz="0" w:space="0" w:color="auto"/>
                <w:bottom w:val="none" w:sz="0" w:space="0" w:color="auto"/>
                <w:right w:val="none" w:sz="0" w:space="0" w:color="auto"/>
              </w:divBdr>
              <w:divsChild>
                <w:div w:id="152838904">
                  <w:marLeft w:val="0"/>
                  <w:marRight w:val="0"/>
                  <w:marTop w:val="0"/>
                  <w:marBottom w:val="0"/>
                  <w:divBdr>
                    <w:top w:val="none" w:sz="0" w:space="0" w:color="auto"/>
                    <w:left w:val="none" w:sz="0" w:space="0" w:color="auto"/>
                    <w:bottom w:val="none" w:sz="0" w:space="0" w:color="auto"/>
                    <w:right w:val="none" w:sz="0" w:space="0" w:color="auto"/>
                  </w:divBdr>
                  <w:divsChild>
                    <w:div w:id="1641381504">
                      <w:marLeft w:val="0"/>
                      <w:marRight w:val="0"/>
                      <w:marTop w:val="0"/>
                      <w:marBottom w:val="0"/>
                      <w:divBdr>
                        <w:top w:val="none" w:sz="0" w:space="0" w:color="auto"/>
                        <w:left w:val="none" w:sz="0" w:space="0" w:color="auto"/>
                        <w:bottom w:val="none" w:sz="0" w:space="0" w:color="auto"/>
                        <w:right w:val="none" w:sz="0" w:space="0" w:color="auto"/>
                      </w:divBdr>
                    </w:div>
                    <w:div w:id="289938713">
                      <w:marLeft w:val="0"/>
                      <w:marRight w:val="0"/>
                      <w:marTop w:val="0"/>
                      <w:marBottom w:val="0"/>
                      <w:divBdr>
                        <w:top w:val="none" w:sz="0" w:space="0" w:color="auto"/>
                        <w:left w:val="none" w:sz="0" w:space="0" w:color="auto"/>
                        <w:bottom w:val="none" w:sz="0" w:space="0" w:color="auto"/>
                        <w:right w:val="none" w:sz="0" w:space="0" w:color="auto"/>
                      </w:divBdr>
                    </w:div>
                    <w:div w:id="1265452758">
                      <w:marLeft w:val="0"/>
                      <w:marRight w:val="0"/>
                      <w:marTop w:val="0"/>
                      <w:marBottom w:val="0"/>
                      <w:divBdr>
                        <w:top w:val="none" w:sz="0" w:space="0" w:color="auto"/>
                        <w:left w:val="none" w:sz="0" w:space="0" w:color="auto"/>
                        <w:bottom w:val="none" w:sz="0" w:space="0" w:color="auto"/>
                        <w:right w:val="none" w:sz="0" w:space="0" w:color="auto"/>
                      </w:divBdr>
                    </w:div>
                    <w:div w:id="616983178">
                      <w:marLeft w:val="0"/>
                      <w:marRight w:val="0"/>
                      <w:marTop w:val="0"/>
                      <w:marBottom w:val="0"/>
                      <w:divBdr>
                        <w:top w:val="none" w:sz="0" w:space="0" w:color="auto"/>
                        <w:left w:val="none" w:sz="0" w:space="0" w:color="auto"/>
                        <w:bottom w:val="none" w:sz="0" w:space="0" w:color="auto"/>
                        <w:right w:val="none" w:sz="0" w:space="0" w:color="auto"/>
                      </w:divBdr>
                    </w:div>
                    <w:div w:id="1133450591">
                      <w:marLeft w:val="0"/>
                      <w:marRight w:val="0"/>
                      <w:marTop w:val="0"/>
                      <w:marBottom w:val="0"/>
                      <w:divBdr>
                        <w:top w:val="none" w:sz="0" w:space="0" w:color="auto"/>
                        <w:left w:val="none" w:sz="0" w:space="0" w:color="auto"/>
                        <w:bottom w:val="none" w:sz="0" w:space="0" w:color="auto"/>
                        <w:right w:val="none" w:sz="0" w:space="0" w:color="auto"/>
                      </w:divBdr>
                      <w:divsChild>
                        <w:div w:id="1291015346">
                          <w:marLeft w:val="0"/>
                          <w:marRight w:val="0"/>
                          <w:marTop w:val="0"/>
                          <w:marBottom w:val="0"/>
                          <w:divBdr>
                            <w:top w:val="none" w:sz="0" w:space="0" w:color="auto"/>
                            <w:left w:val="none" w:sz="0" w:space="0" w:color="auto"/>
                            <w:bottom w:val="none" w:sz="0" w:space="0" w:color="auto"/>
                            <w:right w:val="none" w:sz="0" w:space="0" w:color="auto"/>
                          </w:divBdr>
                        </w:div>
                      </w:divsChild>
                    </w:div>
                    <w:div w:id="1975521774">
                      <w:marLeft w:val="0"/>
                      <w:marRight w:val="0"/>
                      <w:marTop w:val="0"/>
                      <w:marBottom w:val="0"/>
                      <w:divBdr>
                        <w:top w:val="none" w:sz="0" w:space="0" w:color="auto"/>
                        <w:left w:val="single" w:sz="6" w:space="6" w:color="939598"/>
                        <w:bottom w:val="none" w:sz="0" w:space="0" w:color="auto"/>
                        <w:right w:val="none" w:sz="0" w:space="0" w:color="auto"/>
                      </w:divBdr>
                      <w:divsChild>
                        <w:div w:id="20000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648509">
      <w:bodyDiv w:val="1"/>
      <w:marLeft w:val="0"/>
      <w:marRight w:val="0"/>
      <w:marTop w:val="0"/>
      <w:marBottom w:val="0"/>
      <w:divBdr>
        <w:top w:val="none" w:sz="0" w:space="0" w:color="auto"/>
        <w:left w:val="none" w:sz="0" w:space="0" w:color="auto"/>
        <w:bottom w:val="none" w:sz="0" w:space="0" w:color="auto"/>
        <w:right w:val="none" w:sz="0" w:space="0" w:color="auto"/>
      </w:divBdr>
      <w:divsChild>
        <w:div w:id="467020252">
          <w:marLeft w:val="0"/>
          <w:marRight w:val="0"/>
          <w:marTop w:val="0"/>
          <w:marBottom w:val="0"/>
          <w:divBdr>
            <w:top w:val="none" w:sz="0" w:space="0" w:color="auto"/>
            <w:left w:val="none" w:sz="0" w:space="0" w:color="auto"/>
            <w:bottom w:val="none" w:sz="0" w:space="0" w:color="auto"/>
            <w:right w:val="none" w:sz="0" w:space="0" w:color="auto"/>
          </w:divBdr>
          <w:divsChild>
            <w:div w:id="372734161">
              <w:marLeft w:val="0"/>
              <w:marRight w:val="0"/>
              <w:marTop w:val="150"/>
              <w:marBottom w:val="0"/>
              <w:divBdr>
                <w:top w:val="none" w:sz="0" w:space="0" w:color="auto"/>
                <w:left w:val="none" w:sz="0" w:space="0" w:color="auto"/>
                <w:bottom w:val="none" w:sz="0" w:space="0" w:color="auto"/>
                <w:right w:val="none" w:sz="0" w:space="0" w:color="auto"/>
              </w:divBdr>
              <w:divsChild>
                <w:div w:id="1418209680">
                  <w:marLeft w:val="0"/>
                  <w:marRight w:val="0"/>
                  <w:marTop w:val="0"/>
                  <w:marBottom w:val="0"/>
                  <w:divBdr>
                    <w:top w:val="none" w:sz="0" w:space="0" w:color="auto"/>
                    <w:left w:val="none" w:sz="0" w:space="0" w:color="auto"/>
                    <w:bottom w:val="none" w:sz="0" w:space="0" w:color="auto"/>
                    <w:right w:val="none" w:sz="0" w:space="0" w:color="auto"/>
                  </w:divBdr>
                  <w:divsChild>
                    <w:div w:id="9618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358011">
      <w:bodyDiv w:val="1"/>
      <w:marLeft w:val="0"/>
      <w:marRight w:val="0"/>
      <w:marTop w:val="0"/>
      <w:marBottom w:val="0"/>
      <w:divBdr>
        <w:top w:val="none" w:sz="0" w:space="0" w:color="auto"/>
        <w:left w:val="none" w:sz="0" w:space="0" w:color="auto"/>
        <w:bottom w:val="none" w:sz="0" w:space="0" w:color="auto"/>
        <w:right w:val="none" w:sz="0" w:space="0" w:color="auto"/>
      </w:divBdr>
      <w:divsChild>
        <w:div w:id="889192802">
          <w:marLeft w:val="547"/>
          <w:marRight w:val="0"/>
          <w:marTop w:val="96"/>
          <w:marBottom w:val="0"/>
          <w:divBdr>
            <w:top w:val="none" w:sz="0" w:space="0" w:color="auto"/>
            <w:left w:val="none" w:sz="0" w:space="0" w:color="auto"/>
            <w:bottom w:val="none" w:sz="0" w:space="0" w:color="auto"/>
            <w:right w:val="none" w:sz="0" w:space="0" w:color="auto"/>
          </w:divBdr>
        </w:div>
        <w:div w:id="1567061618">
          <w:marLeft w:val="547"/>
          <w:marRight w:val="0"/>
          <w:marTop w:val="96"/>
          <w:marBottom w:val="0"/>
          <w:divBdr>
            <w:top w:val="none" w:sz="0" w:space="0" w:color="auto"/>
            <w:left w:val="none" w:sz="0" w:space="0" w:color="auto"/>
            <w:bottom w:val="none" w:sz="0" w:space="0" w:color="auto"/>
            <w:right w:val="none" w:sz="0" w:space="0" w:color="auto"/>
          </w:divBdr>
        </w:div>
        <w:div w:id="134571858">
          <w:marLeft w:val="547"/>
          <w:marRight w:val="0"/>
          <w:marTop w:val="96"/>
          <w:marBottom w:val="0"/>
          <w:divBdr>
            <w:top w:val="none" w:sz="0" w:space="0" w:color="auto"/>
            <w:left w:val="none" w:sz="0" w:space="0" w:color="auto"/>
            <w:bottom w:val="none" w:sz="0" w:space="0" w:color="auto"/>
            <w:right w:val="none" w:sz="0" w:space="0" w:color="auto"/>
          </w:divBdr>
        </w:div>
      </w:divsChild>
    </w:div>
    <w:div w:id="1788158809">
      <w:bodyDiv w:val="1"/>
      <w:marLeft w:val="0"/>
      <w:marRight w:val="0"/>
      <w:marTop w:val="0"/>
      <w:marBottom w:val="0"/>
      <w:divBdr>
        <w:top w:val="none" w:sz="0" w:space="0" w:color="auto"/>
        <w:left w:val="none" w:sz="0" w:space="0" w:color="auto"/>
        <w:bottom w:val="none" w:sz="0" w:space="0" w:color="auto"/>
        <w:right w:val="none" w:sz="0" w:space="0" w:color="auto"/>
      </w:divBdr>
      <w:divsChild>
        <w:div w:id="2014870209">
          <w:marLeft w:val="0"/>
          <w:marRight w:val="0"/>
          <w:marTop w:val="0"/>
          <w:marBottom w:val="0"/>
          <w:divBdr>
            <w:top w:val="none" w:sz="0" w:space="0" w:color="auto"/>
            <w:left w:val="none" w:sz="0" w:space="0" w:color="auto"/>
            <w:bottom w:val="none" w:sz="0" w:space="0" w:color="auto"/>
            <w:right w:val="none" w:sz="0" w:space="0" w:color="auto"/>
          </w:divBdr>
          <w:divsChild>
            <w:div w:id="1143617676">
              <w:marLeft w:val="0"/>
              <w:marRight w:val="0"/>
              <w:marTop w:val="0"/>
              <w:marBottom w:val="0"/>
              <w:divBdr>
                <w:top w:val="none" w:sz="0" w:space="0" w:color="auto"/>
                <w:left w:val="none" w:sz="0" w:space="0" w:color="auto"/>
                <w:bottom w:val="none" w:sz="0" w:space="0" w:color="auto"/>
                <w:right w:val="none" w:sz="0" w:space="0" w:color="auto"/>
              </w:divBdr>
              <w:divsChild>
                <w:div w:id="1708529073">
                  <w:marLeft w:val="0"/>
                  <w:marRight w:val="0"/>
                  <w:marTop w:val="0"/>
                  <w:marBottom w:val="0"/>
                  <w:divBdr>
                    <w:top w:val="none" w:sz="0" w:space="0" w:color="auto"/>
                    <w:left w:val="none" w:sz="0" w:space="0" w:color="auto"/>
                    <w:bottom w:val="none" w:sz="0" w:space="0" w:color="auto"/>
                    <w:right w:val="none" w:sz="0" w:space="0" w:color="auto"/>
                  </w:divBdr>
                  <w:divsChild>
                    <w:div w:id="1593318495">
                      <w:marLeft w:val="0"/>
                      <w:marRight w:val="0"/>
                      <w:marTop w:val="0"/>
                      <w:marBottom w:val="0"/>
                      <w:divBdr>
                        <w:top w:val="none" w:sz="0" w:space="0" w:color="auto"/>
                        <w:left w:val="none" w:sz="0" w:space="0" w:color="auto"/>
                        <w:bottom w:val="none" w:sz="0" w:space="0" w:color="auto"/>
                        <w:right w:val="none" w:sz="0" w:space="0" w:color="auto"/>
                      </w:divBdr>
                      <w:divsChild>
                        <w:div w:id="38357136">
                          <w:marLeft w:val="0"/>
                          <w:marRight w:val="0"/>
                          <w:marTop w:val="0"/>
                          <w:marBottom w:val="0"/>
                          <w:divBdr>
                            <w:top w:val="none" w:sz="0" w:space="0" w:color="auto"/>
                            <w:left w:val="none" w:sz="0" w:space="0" w:color="auto"/>
                            <w:bottom w:val="none" w:sz="0" w:space="0" w:color="auto"/>
                            <w:right w:val="none" w:sz="0" w:space="0" w:color="auto"/>
                          </w:divBdr>
                          <w:divsChild>
                            <w:div w:id="626398656">
                              <w:marLeft w:val="0"/>
                              <w:marRight w:val="0"/>
                              <w:marTop w:val="0"/>
                              <w:marBottom w:val="0"/>
                              <w:divBdr>
                                <w:top w:val="none" w:sz="0" w:space="0" w:color="auto"/>
                                <w:left w:val="none" w:sz="0" w:space="0" w:color="auto"/>
                                <w:bottom w:val="none" w:sz="0" w:space="0" w:color="auto"/>
                                <w:right w:val="none" w:sz="0" w:space="0" w:color="auto"/>
                              </w:divBdr>
                            </w:div>
                            <w:div w:id="19001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928516">
      <w:bodyDiv w:val="1"/>
      <w:marLeft w:val="0"/>
      <w:marRight w:val="0"/>
      <w:marTop w:val="0"/>
      <w:marBottom w:val="0"/>
      <w:divBdr>
        <w:top w:val="none" w:sz="0" w:space="0" w:color="auto"/>
        <w:left w:val="none" w:sz="0" w:space="0" w:color="auto"/>
        <w:bottom w:val="none" w:sz="0" w:space="0" w:color="auto"/>
        <w:right w:val="none" w:sz="0" w:space="0" w:color="auto"/>
      </w:divBdr>
      <w:divsChild>
        <w:div w:id="882474756">
          <w:marLeft w:val="0"/>
          <w:marRight w:val="0"/>
          <w:marTop w:val="0"/>
          <w:marBottom w:val="0"/>
          <w:divBdr>
            <w:top w:val="none" w:sz="0" w:space="0" w:color="auto"/>
            <w:left w:val="none" w:sz="0" w:space="0" w:color="auto"/>
            <w:bottom w:val="none" w:sz="0" w:space="0" w:color="auto"/>
            <w:right w:val="none" w:sz="0" w:space="0" w:color="auto"/>
          </w:divBdr>
          <w:divsChild>
            <w:div w:id="1054814486">
              <w:marLeft w:val="0"/>
              <w:marRight w:val="0"/>
              <w:marTop w:val="0"/>
              <w:marBottom w:val="0"/>
              <w:divBdr>
                <w:top w:val="none" w:sz="0" w:space="0" w:color="auto"/>
                <w:left w:val="none" w:sz="0" w:space="0" w:color="auto"/>
                <w:bottom w:val="none" w:sz="0" w:space="0" w:color="auto"/>
                <w:right w:val="none" w:sz="0" w:space="0" w:color="auto"/>
              </w:divBdr>
              <w:divsChild>
                <w:div w:id="276646669">
                  <w:marLeft w:val="0"/>
                  <w:marRight w:val="0"/>
                  <w:marTop w:val="0"/>
                  <w:marBottom w:val="0"/>
                  <w:divBdr>
                    <w:top w:val="none" w:sz="0" w:space="0" w:color="auto"/>
                    <w:left w:val="none" w:sz="0" w:space="0" w:color="auto"/>
                    <w:bottom w:val="none" w:sz="0" w:space="0" w:color="auto"/>
                    <w:right w:val="none" w:sz="0" w:space="0" w:color="auto"/>
                  </w:divBdr>
                  <w:divsChild>
                    <w:div w:id="280113162">
                      <w:marLeft w:val="0"/>
                      <w:marRight w:val="0"/>
                      <w:marTop w:val="0"/>
                      <w:marBottom w:val="0"/>
                      <w:divBdr>
                        <w:top w:val="none" w:sz="0" w:space="0" w:color="auto"/>
                        <w:left w:val="none" w:sz="0" w:space="0" w:color="auto"/>
                        <w:bottom w:val="none" w:sz="0" w:space="0" w:color="auto"/>
                        <w:right w:val="none" w:sz="0" w:space="0" w:color="auto"/>
                      </w:divBdr>
                      <w:divsChild>
                        <w:div w:id="1813327011">
                          <w:marLeft w:val="0"/>
                          <w:marRight w:val="0"/>
                          <w:marTop w:val="0"/>
                          <w:marBottom w:val="0"/>
                          <w:divBdr>
                            <w:top w:val="none" w:sz="0" w:space="0" w:color="auto"/>
                            <w:left w:val="none" w:sz="0" w:space="0" w:color="auto"/>
                            <w:bottom w:val="none" w:sz="0" w:space="0" w:color="auto"/>
                            <w:right w:val="none" w:sz="0" w:space="0" w:color="auto"/>
                          </w:divBdr>
                          <w:divsChild>
                            <w:div w:id="215170749">
                              <w:marLeft w:val="0"/>
                              <w:marRight w:val="0"/>
                              <w:marTop w:val="0"/>
                              <w:marBottom w:val="0"/>
                              <w:divBdr>
                                <w:top w:val="none" w:sz="0" w:space="0" w:color="auto"/>
                                <w:left w:val="none" w:sz="0" w:space="0" w:color="auto"/>
                                <w:bottom w:val="none" w:sz="0" w:space="0" w:color="auto"/>
                                <w:right w:val="none" w:sz="0" w:space="0" w:color="auto"/>
                              </w:divBdr>
                              <w:divsChild>
                                <w:div w:id="2044094975">
                                  <w:marLeft w:val="0"/>
                                  <w:marRight w:val="0"/>
                                  <w:marTop w:val="0"/>
                                  <w:marBottom w:val="0"/>
                                  <w:divBdr>
                                    <w:top w:val="none" w:sz="0" w:space="0" w:color="auto"/>
                                    <w:left w:val="none" w:sz="0" w:space="0" w:color="auto"/>
                                    <w:bottom w:val="none" w:sz="0" w:space="0" w:color="auto"/>
                                    <w:right w:val="none" w:sz="0" w:space="0" w:color="auto"/>
                                  </w:divBdr>
                                  <w:divsChild>
                                    <w:div w:id="990673828">
                                      <w:marLeft w:val="0"/>
                                      <w:marRight w:val="0"/>
                                      <w:marTop w:val="0"/>
                                      <w:marBottom w:val="0"/>
                                      <w:divBdr>
                                        <w:top w:val="none" w:sz="0" w:space="0" w:color="auto"/>
                                        <w:left w:val="none" w:sz="0" w:space="0" w:color="auto"/>
                                        <w:bottom w:val="none" w:sz="0" w:space="0" w:color="auto"/>
                                        <w:right w:val="none" w:sz="0" w:space="0" w:color="auto"/>
                                      </w:divBdr>
                                      <w:divsChild>
                                        <w:div w:id="539778322">
                                          <w:marLeft w:val="0"/>
                                          <w:marRight w:val="0"/>
                                          <w:marTop w:val="0"/>
                                          <w:marBottom w:val="0"/>
                                          <w:divBdr>
                                            <w:top w:val="none" w:sz="0" w:space="0" w:color="auto"/>
                                            <w:left w:val="none" w:sz="0" w:space="0" w:color="auto"/>
                                            <w:bottom w:val="none" w:sz="0" w:space="0" w:color="auto"/>
                                            <w:right w:val="none" w:sz="0" w:space="0" w:color="auto"/>
                                          </w:divBdr>
                                          <w:divsChild>
                                            <w:div w:id="717899595">
                                              <w:marLeft w:val="0"/>
                                              <w:marRight w:val="0"/>
                                              <w:marTop w:val="0"/>
                                              <w:marBottom w:val="0"/>
                                              <w:divBdr>
                                                <w:top w:val="none" w:sz="0" w:space="0" w:color="auto"/>
                                                <w:left w:val="none" w:sz="0" w:space="0" w:color="auto"/>
                                                <w:bottom w:val="none" w:sz="0" w:space="0" w:color="auto"/>
                                                <w:right w:val="none" w:sz="0" w:space="0" w:color="auto"/>
                                              </w:divBdr>
                                            </w:div>
                                          </w:divsChild>
                                        </w:div>
                                        <w:div w:id="896939634">
                                          <w:marLeft w:val="0"/>
                                          <w:marRight w:val="0"/>
                                          <w:marTop w:val="0"/>
                                          <w:marBottom w:val="0"/>
                                          <w:divBdr>
                                            <w:top w:val="none" w:sz="0" w:space="0" w:color="auto"/>
                                            <w:left w:val="none" w:sz="0" w:space="0" w:color="auto"/>
                                            <w:bottom w:val="none" w:sz="0" w:space="0" w:color="auto"/>
                                            <w:right w:val="none" w:sz="0" w:space="0" w:color="auto"/>
                                          </w:divBdr>
                                          <w:divsChild>
                                            <w:div w:id="7538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96301">
      <w:bodyDiv w:val="1"/>
      <w:marLeft w:val="0"/>
      <w:marRight w:val="0"/>
      <w:marTop w:val="0"/>
      <w:marBottom w:val="225"/>
      <w:divBdr>
        <w:top w:val="none" w:sz="0" w:space="0" w:color="auto"/>
        <w:left w:val="none" w:sz="0" w:space="0" w:color="auto"/>
        <w:bottom w:val="none" w:sz="0" w:space="0" w:color="auto"/>
        <w:right w:val="none" w:sz="0" w:space="0" w:color="auto"/>
      </w:divBdr>
      <w:divsChild>
        <w:div w:id="1530875786">
          <w:marLeft w:val="0"/>
          <w:marRight w:val="0"/>
          <w:marTop w:val="384"/>
          <w:marBottom w:val="0"/>
          <w:divBdr>
            <w:top w:val="none" w:sz="0" w:space="0" w:color="auto"/>
            <w:left w:val="none" w:sz="0" w:space="0" w:color="auto"/>
            <w:bottom w:val="none" w:sz="0" w:space="0" w:color="auto"/>
            <w:right w:val="none" w:sz="0" w:space="0" w:color="auto"/>
          </w:divBdr>
          <w:divsChild>
            <w:div w:id="2074964455">
              <w:marLeft w:val="0"/>
              <w:marRight w:val="0"/>
              <w:marTop w:val="0"/>
              <w:marBottom w:val="0"/>
              <w:divBdr>
                <w:top w:val="none" w:sz="0" w:space="0" w:color="auto"/>
                <w:left w:val="none" w:sz="0" w:space="0" w:color="auto"/>
                <w:bottom w:val="none" w:sz="0" w:space="0" w:color="auto"/>
                <w:right w:val="none" w:sz="0" w:space="0" w:color="auto"/>
              </w:divBdr>
              <w:divsChild>
                <w:div w:id="456795352">
                  <w:marLeft w:val="0"/>
                  <w:marRight w:val="0"/>
                  <w:marTop w:val="0"/>
                  <w:marBottom w:val="0"/>
                  <w:divBdr>
                    <w:top w:val="none" w:sz="0" w:space="0" w:color="auto"/>
                    <w:left w:val="none" w:sz="0" w:space="0" w:color="auto"/>
                    <w:bottom w:val="none" w:sz="0" w:space="0" w:color="auto"/>
                    <w:right w:val="none" w:sz="0" w:space="0" w:color="auto"/>
                  </w:divBdr>
                  <w:divsChild>
                    <w:div w:id="1852181068">
                      <w:marLeft w:val="405"/>
                      <w:marRight w:val="0"/>
                      <w:marTop w:val="0"/>
                      <w:marBottom w:val="0"/>
                      <w:divBdr>
                        <w:top w:val="none" w:sz="0" w:space="0" w:color="auto"/>
                        <w:left w:val="none" w:sz="0" w:space="0" w:color="auto"/>
                        <w:bottom w:val="none" w:sz="0" w:space="0" w:color="auto"/>
                        <w:right w:val="none" w:sz="0" w:space="0" w:color="auto"/>
                      </w:divBdr>
                      <w:divsChild>
                        <w:div w:id="78796449">
                          <w:marLeft w:val="0"/>
                          <w:marRight w:val="0"/>
                          <w:marTop w:val="0"/>
                          <w:marBottom w:val="0"/>
                          <w:divBdr>
                            <w:top w:val="none" w:sz="0" w:space="0" w:color="auto"/>
                            <w:left w:val="none" w:sz="0" w:space="0" w:color="auto"/>
                            <w:bottom w:val="none" w:sz="0" w:space="0" w:color="auto"/>
                            <w:right w:val="none" w:sz="0" w:space="0" w:color="auto"/>
                          </w:divBdr>
                          <w:divsChild>
                            <w:div w:id="74397443">
                              <w:marLeft w:val="0"/>
                              <w:marRight w:val="0"/>
                              <w:marTop w:val="0"/>
                              <w:marBottom w:val="0"/>
                              <w:divBdr>
                                <w:top w:val="none" w:sz="0" w:space="0" w:color="auto"/>
                                <w:left w:val="none" w:sz="0" w:space="0" w:color="auto"/>
                                <w:bottom w:val="none" w:sz="0" w:space="0" w:color="auto"/>
                                <w:right w:val="none" w:sz="0" w:space="0" w:color="auto"/>
                              </w:divBdr>
                              <w:divsChild>
                                <w:div w:id="870724201">
                                  <w:marLeft w:val="0"/>
                                  <w:marRight w:val="0"/>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330289">
      <w:bodyDiv w:val="1"/>
      <w:marLeft w:val="0"/>
      <w:marRight w:val="0"/>
      <w:marTop w:val="0"/>
      <w:marBottom w:val="0"/>
      <w:divBdr>
        <w:top w:val="none" w:sz="0" w:space="0" w:color="auto"/>
        <w:left w:val="none" w:sz="0" w:space="0" w:color="auto"/>
        <w:bottom w:val="none" w:sz="0" w:space="0" w:color="auto"/>
        <w:right w:val="none" w:sz="0" w:space="0" w:color="auto"/>
      </w:divBdr>
      <w:divsChild>
        <w:div w:id="1791629914">
          <w:marLeft w:val="0"/>
          <w:marRight w:val="0"/>
          <w:marTop w:val="0"/>
          <w:marBottom w:val="0"/>
          <w:divBdr>
            <w:top w:val="none" w:sz="0" w:space="0" w:color="auto"/>
            <w:left w:val="none" w:sz="0" w:space="0" w:color="auto"/>
            <w:bottom w:val="none" w:sz="0" w:space="0" w:color="auto"/>
            <w:right w:val="none" w:sz="0" w:space="0" w:color="auto"/>
          </w:divBdr>
          <w:divsChild>
            <w:div w:id="945305867">
              <w:marLeft w:val="0"/>
              <w:marRight w:val="0"/>
              <w:marTop w:val="0"/>
              <w:marBottom w:val="0"/>
              <w:divBdr>
                <w:top w:val="none" w:sz="0" w:space="0" w:color="auto"/>
                <w:left w:val="none" w:sz="0" w:space="0" w:color="auto"/>
                <w:bottom w:val="none" w:sz="0" w:space="0" w:color="auto"/>
                <w:right w:val="none" w:sz="0" w:space="0" w:color="auto"/>
              </w:divBdr>
              <w:divsChild>
                <w:div w:id="582884228">
                  <w:marLeft w:val="0"/>
                  <w:marRight w:val="0"/>
                  <w:marTop w:val="0"/>
                  <w:marBottom w:val="0"/>
                  <w:divBdr>
                    <w:top w:val="none" w:sz="0" w:space="0" w:color="auto"/>
                    <w:left w:val="none" w:sz="0" w:space="0" w:color="auto"/>
                    <w:bottom w:val="none" w:sz="0" w:space="0" w:color="auto"/>
                    <w:right w:val="none" w:sz="0" w:space="0" w:color="auto"/>
                  </w:divBdr>
                  <w:divsChild>
                    <w:div w:id="17572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3196">
      <w:bodyDiv w:val="1"/>
      <w:marLeft w:val="0"/>
      <w:marRight w:val="0"/>
      <w:marTop w:val="0"/>
      <w:marBottom w:val="0"/>
      <w:divBdr>
        <w:top w:val="none" w:sz="0" w:space="0" w:color="auto"/>
        <w:left w:val="none" w:sz="0" w:space="0" w:color="auto"/>
        <w:bottom w:val="none" w:sz="0" w:space="0" w:color="auto"/>
        <w:right w:val="none" w:sz="0" w:space="0" w:color="auto"/>
      </w:divBdr>
      <w:divsChild>
        <w:div w:id="1347562128">
          <w:marLeft w:val="0"/>
          <w:marRight w:val="0"/>
          <w:marTop w:val="0"/>
          <w:marBottom w:val="0"/>
          <w:divBdr>
            <w:top w:val="none" w:sz="0" w:space="0" w:color="auto"/>
            <w:left w:val="none" w:sz="0" w:space="0" w:color="auto"/>
            <w:bottom w:val="none" w:sz="0" w:space="0" w:color="auto"/>
            <w:right w:val="none" w:sz="0" w:space="0" w:color="auto"/>
          </w:divBdr>
          <w:divsChild>
            <w:div w:id="102311467">
              <w:marLeft w:val="0"/>
              <w:marRight w:val="0"/>
              <w:marTop w:val="0"/>
              <w:marBottom w:val="0"/>
              <w:divBdr>
                <w:top w:val="none" w:sz="0" w:space="0" w:color="auto"/>
                <w:left w:val="none" w:sz="0" w:space="0" w:color="auto"/>
                <w:bottom w:val="none" w:sz="0" w:space="0" w:color="auto"/>
                <w:right w:val="none" w:sz="0" w:space="0" w:color="auto"/>
              </w:divBdr>
              <w:divsChild>
                <w:div w:id="1534146504">
                  <w:marLeft w:val="0"/>
                  <w:marRight w:val="0"/>
                  <w:marTop w:val="0"/>
                  <w:marBottom w:val="0"/>
                  <w:divBdr>
                    <w:top w:val="none" w:sz="0" w:space="0" w:color="auto"/>
                    <w:left w:val="none" w:sz="0" w:space="0" w:color="auto"/>
                    <w:bottom w:val="none" w:sz="0" w:space="0" w:color="auto"/>
                    <w:right w:val="none" w:sz="0" w:space="0" w:color="auto"/>
                  </w:divBdr>
                  <w:divsChild>
                    <w:div w:id="15974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37802">
      <w:bodyDiv w:val="1"/>
      <w:marLeft w:val="0"/>
      <w:marRight w:val="0"/>
      <w:marTop w:val="0"/>
      <w:marBottom w:val="0"/>
      <w:divBdr>
        <w:top w:val="none" w:sz="0" w:space="0" w:color="auto"/>
        <w:left w:val="none" w:sz="0" w:space="0" w:color="auto"/>
        <w:bottom w:val="none" w:sz="0" w:space="0" w:color="auto"/>
        <w:right w:val="none" w:sz="0" w:space="0" w:color="auto"/>
      </w:divBdr>
      <w:divsChild>
        <w:div w:id="1630235041">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aa.org.au/" TargetMode="External"/><Relationship Id="rId13" Type="http://schemas.openxmlformats.org/officeDocument/2006/relationships/hyperlink" Target="http://www.inourhands.com.au/" TargetMode="External"/><Relationship Id="rId18" Type="http://schemas.openxmlformats.org/officeDocument/2006/relationships/hyperlink" Target="http://www.universityworldnews.com/article.php?story=20150303150758108" TargetMode="External"/><Relationship Id="rId26" Type="http://schemas.openxmlformats.org/officeDocument/2006/relationships/hyperlink" Target="http://engagementaustralia.org.au/wp-content/uploads/2012/09/Vol4_no2_2009.pdf" TargetMode="External"/><Relationship Id="rId39" Type="http://schemas.openxmlformats.org/officeDocument/2006/relationships/hyperlink" Target="http://www.regionalaustralia.org.au/archive-blog/policy-calling-all-super-boomers-we-want-to-hear-from-you/" TargetMode="External"/><Relationship Id="rId3" Type="http://schemas.microsoft.com/office/2007/relationships/stylesWithEffects" Target="stylesWithEffects.xml"/><Relationship Id="rId21" Type="http://schemas.openxmlformats.org/officeDocument/2006/relationships/hyperlink" Target="http://150.101.83.163/page.aspx?u=116" TargetMode="External"/><Relationship Id="rId34" Type="http://schemas.openxmlformats.org/officeDocument/2006/relationships/hyperlink" Target="http://www.ruralhealth.org.au/10thNRHC/10thnrhc.ruralhealth.org.au/papers/docs/Misan_Gary_D7.pdf" TargetMode="External"/><Relationship Id="rId42" Type="http://schemas.openxmlformats.org/officeDocument/2006/relationships/hyperlink" Target="http://www.sciencedaily.com/releases/2014/01/140120090415.ht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3aonline.org.au/" TargetMode="External"/><Relationship Id="rId17" Type="http://schemas.openxmlformats.org/officeDocument/2006/relationships/hyperlink" Target="https://www.humanrights.gov.au/news/media-releases/2011-media-release-launching-age-positive-time-buck-age-stereotypes" TargetMode="External"/><Relationship Id="rId25" Type="http://schemas.openxmlformats.org/officeDocument/2006/relationships/hyperlink" Target="http://www.abc.net.au/radionational/programs/scienceshow/elizabeth-kirkby-australiae28099s-oldest-known-phd/5427334" TargetMode="External"/><Relationship Id="rId33" Type="http://schemas.openxmlformats.org/officeDocument/2006/relationships/hyperlink" Target="https://legacy.mail.unisa.edu.au/owa/redir.aspx?C=pe6t5qWo5EyDVip9G59zQ8t0WwyUe9FIoFvKpJTXVdl9q12zqGyhbctD_4y2ohWnmOZtg_Y7flY.&amp;URL=http%3a%2f%2f202.74.67.49%2fCREPublications%2fpublication.asp%3fPublication%3d835" TargetMode="External"/><Relationship Id="rId38" Type="http://schemas.openxmlformats.org/officeDocument/2006/relationships/hyperlink" Target="http://dx.doi.org/10.1111/tops.12078"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dvancingwhyalla.org.au/" TargetMode="External"/><Relationship Id="rId20" Type="http://schemas.openxmlformats.org/officeDocument/2006/relationships/hyperlink" Target="http://www.mvcc.vic.gov.au/~/media/Files/Community%20Development/Towards%20a%20Learning%20Community%20-%20Moonee%20Valley%20Learning%20Community%20Framework.pdf" TargetMode="External"/><Relationship Id="rId29" Type="http://schemas.openxmlformats.org/officeDocument/2006/relationships/hyperlink" Target="http://www.ioe.ac.uk/nda_findings_9.pdf" TargetMode="External"/><Relationship Id="rId41" Type="http://schemas.openxmlformats.org/officeDocument/2006/relationships/hyperlink" Target="http://uil.unesco.org/home/news-target/press-release-international-conference-on-learning-cities-beijing-china-21-23-october-2013/39735dc1dc6394fef4b37240ddcdb5f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3aaa.org/" TargetMode="External"/><Relationship Id="rId24" Type="http://schemas.openxmlformats.org/officeDocument/2006/relationships/hyperlink" Target="http://www.whyallanewsonline.com.au/story/2516709/uni3a-students-do-the-ukulele/?cs=1046" TargetMode="External"/><Relationship Id="rId32" Type="http://schemas.openxmlformats.org/officeDocument/2006/relationships/hyperlink" Target="http://www.whyallanewsonline.com.au/story/2547797/grand-opening-for-a-grand-shed/?cs=1046" TargetMode="External"/><Relationship Id="rId37" Type="http://schemas.openxmlformats.org/officeDocument/2006/relationships/hyperlink" Target="http://indaily.wordpress.com/2013/05/02/big-retail-finds-that-oldies-are-gold/" TargetMode="External"/><Relationship Id="rId40" Type="http://schemas.openxmlformats.org/officeDocument/2006/relationships/hyperlink" Target="https://open.abc.net.au/explore/19363" TargetMode="External"/><Relationship Id="rId45" Type="http://schemas.openxmlformats.org/officeDocument/2006/relationships/hyperlink" Target="http://www.macrobusiness.com.au/2014/04/ageing-tsunami-goes-global/" TargetMode="External"/><Relationship Id="rId5" Type="http://schemas.openxmlformats.org/officeDocument/2006/relationships/webSettings" Target="webSettings.xml"/><Relationship Id="rId15" Type="http://schemas.openxmlformats.org/officeDocument/2006/relationships/hyperlink" Target="http://www.whyallamensshed.org.au/" TargetMode="External"/><Relationship Id="rId23" Type="http://schemas.openxmlformats.org/officeDocument/2006/relationships/hyperlink" Target="https://www.coursera.org/about/" TargetMode="External"/><Relationship Id="rId28" Type="http://schemas.openxmlformats.org/officeDocument/2006/relationships/hyperlink" Target="http://www.um.edu.mt/events/eloa2014" TargetMode="External"/><Relationship Id="rId36" Type="http://schemas.openxmlformats.org/officeDocument/2006/relationships/hyperlink" Target="http://www.productiveageing.com.au/userfiles/file/S1012%20National%20Seniors%20Report%20%20Web%20copy.pdf" TargetMode="External"/><Relationship Id="rId10" Type="http://schemas.openxmlformats.org/officeDocument/2006/relationships/hyperlink" Target="http://www.adelaideu3a.on.net/" TargetMode="External"/><Relationship Id="rId19" Type="http://schemas.openxmlformats.org/officeDocument/2006/relationships/hyperlink" Target="http://www.victorharbortimes.com.au/story/2050259/goolwas-alexandrina-centre-for-positive-ageing-turns-30-in-2014/" TargetMode="External"/><Relationship Id="rId31" Type="http://schemas.openxmlformats.org/officeDocument/2006/relationships/hyperlink" Target="http://www.humanrightsactionplan.org.au/nhrap/focus-area/older-people" TargetMode="External"/><Relationship Id="rId44" Type="http://schemas.openxmlformats.org/officeDocument/2006/relationships/hyperlink" Target="http://rng.org.au/wp-content/uploads/2012/07/2009-Can-Cognitive-Exercise-Prevent-the-Onset-of-Dementia-Systematic-Review-of-Randomized-Clinical-Trials-with-Longitudinal-Follow-up.pdf" TargetMode="External"/><Relationship Id="rId4" Type="http://schemas.openxmlformats.org/officeDocument/2006/relationships/settings" Target="settings.xml"/><Relationship Id="rId9" Type="http://schemas.openxmlformats.org/officeDocument/2006/relationships/hyperlink" Target="http://www.zonta.org" TargetMode="External"/><Relationship Id="rId14" Type="http://schemas.openxmlformats.org/officeDocument/2006/relationships/hyperlink" Target="http://www.fwcp.org/" TargetMode="External"/><Relationship Id="rId22" Type="http://schemas.openxmlformats.org/officeDocument/2006/relationships/hyperlink" Target="http://www.cwaa.org.au/about-us/history/" TargetMode="External"/><Relationship Id="rId27" Type="http://schemas.openxmlformats.org/officeDocument/2006/relationships/hyperlink" Target="http://epress.lib.uts.edu.au/ojs/index.php/ijcre" TargetMode="External"/><Relationship Id="rId30" Type="http://schemas.openxmlformats.org/officeDocument/2006/relationships/hyperlink" Target="http://www.humanrightsactionplan.org.au/nhrap/focus-area/older-people" TargetMode="External"/><Relationship Id="rId35" Type="http://schemas.openxmlformats.org/officeDocument/2006/relationships/hyperlink" Target="http://www.ncoa.gov.au/report/phase-one/part-b/7-1-age-pension.html" TargetMode="External"/><Relationship Id="rId43" Type="http://schemas.openxmlformats.org/officeDocument/2006/relationships/hyperlink" Target="http://www.whyallanewsonline.com.au/story/2513508/university-of-the-third-age-gets-shedders-onboard/"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7875</Words>
  <Characters>44890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52660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dc:creator>
  <cp:lastModifiedBy>Anon</cp:lastModifiedBy>
  <cp:revision>2</cp:revision>
  <cp:lastPrinted>2015-05-12T02:27:00Z</cp:lastPrinted>
  <dcterms:created xsi:type="dcterms:W3CDTF">2015-05-27T01:04:00Z</dcterms:created>
  <dcterms:modified xsi:type="dcterms:W3CDTF">2015-05-27T01:04:00Z</dcterms:modified>
</cp:coreProperties>
</file>